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28" w:rsidRPr="00C97D28" w:rsidRDefault="00C97D28" w:rsidP="001C146F">
      <w:pPr>
        <w:rPr>
          <w:rFonts w:ascii="Times New Roman" w:hAnsi="Times New Roman" w:cs="Times New Roman"/>
          <w:b/>
          <w:color w:val="222222"/>
          <w:sz w:val="24"/>
          <w:szCs w:val="24"/>
          <w:shd w:val="clear" w:color="auto" w:fill="FFFFFF"/>
        </w:rPr>
      </w:pPr>
      <w:bookmarkStart w:id="0" w:name="_GoBack"/>
      <w:bookmarkEnd w:id="0"/>
      <w:r>
        <w:rPr>
          <w:rFonts w:ascii="Times New Roman" w:hAnsi="Times New Roman" w:cs="Times New Roman"/>
          <w:b/>
          <w:color w:val="222222"/>
          <w:sz w:val="24"/>
          <w:szCs w:val="24"/>
          <w:shd w:val="clear" w:color="auto" w:fill="FFFFFF"/>
        </w:rPr>
        <w:t>To</w:t>
      </w:r>
      <w:r w:rsidRPr="00CC0A0B">
        <w:rPr>
          <w:rFonts w:ascii="Times New Roman" w:hAnsi="Times New Roman" w:cs="Times New Roman"/>
          <w:color w:val="222222"/>
          <w:sz w:val="24"/>
          <w:szCs w:val="24"/>
          <w:shd w:val="clear" w:color="auto" w:fill="FFFFFF"/>
        </w:rPr>
        <w:t xml:space="preserve">: </w:t>
      </w:r>
      <w:r w:rsidR="00CC0A0B" w:rsidRPr="00CC0A0B">
        <w:rPr>
          <w:rFonts w:ascii="Times New Roman" w:hAnsi="Times New Roman" w:cs="Times New Roman"/>
          <w:color w:val="222222"/>
          <w:sz w:val="24"/>
          <w:szCs w:val="24"/>
          <w:shd w:val="clear" w:color="auto" w:fill="FFFFFF"/>
        </w:rPr>
        <w:t>Ron Essig</w:t>
      </w:r>
      <w:r w:rsidR="00CC0A0B">
        <w:rPr>
          <w:rFonts w:ascii="Times New Roman" w:hAnsi="Times New Roman" w:cs="Times New Roman"/>
          <w:color w:val="222222"/>
          <w:sz w:val="24"/>
          <w:szCs w:val="24"/>
          <w:shd w:val="clear" w:color="auto" w:fill="FFFFFF"/>
        </w:rPr>
        <w:t>,</w:t>
      </w:r>
      <w:r w:rsidR="00CC0A0B">
        <w:rPr>
          <w:rFonts w:ascii="Times New Roman" w:hAnsi="Times New Roman" w:cs="Times New Roman"/>
          <w:b/>
          <w:color w:val="222222"/>
          <w:sz w:val="24"/>
          <w:szCs w:val="24"/>
          <w:shd w:val="clear" w:color="auto" w:fill="FFFFFF"/>
        </w:rPr>
        <w:t xml:space="preserve"> </w:t>
      </w:r>
      <w:r w:rsidR="003376F6">
        <w:rPr>
          <w:rFonts w:ascii="Times New Roman" w:hAnsi="Times New Roman" w:cs="Times New Roman"/>
          <w:i/>
          <w:color w:val="222222"/>
          <w:sz w:val="24"/>
          <w:szCs w:val="24"/>
          <w:shd w:val="clear" w:color="auto" w:fill="FFFFFF"/>
        </w:rPr>
        <w:t>President</w:t>
      </w:r>
      <w:r>
        <w:rPr>
          <w:rFonts w:ascii="Times New Roman" w:hAnsi="Times New Roman" w:cs="Times New Roman"/>
          <w:i/>
          <w:color w:val="222222"/>
          <w:sz w:val="24"/>
          <w:szCs w:val="24"/>
          <w:shd w:val="clear" w:color="auto" w:fill="FFFFFF"/>
        </w:rPr>
        <w:br/>
      </w:r>
      <w:r>
        <w:rPr>
          <w:rFonts w:ascii="Times New Roman" w:hAnsi="Times New Roman" w:cs="Times New Roman"/>
          <w:b/>
          <w:color w:val="222222"/>
          <w:sz w:val="24"/>
          <w:szCs w:val="24"/>
          <w:shd w:val="clear" w:color="auto" w:fill="FFFFFF"/>
        </w:rPr>
        <w:t>From:</w:t>
      </w:r>
      <w:r w:rsidR="00910445">
        <w:rPr>
          <w:rFonts w:ascii="Times New Roman" w:hAnsi="Times New Roman" w:cs="Times New Roman"/>
          <w:b/>
          <w:color w:val="222222"/>
          <w:sz w:val="24"/>
          <w:szCs w:val="24"/>
          <w:shd w:val="clear" w:color="auto" w:fill="FFFFFF"/>
        </w:rPr>
        <w:t xml:space="preserve"> </w:t>
      </w:r>
      <w:r w:rsidR="001C146F">
        <w:rPr>
          <w:rFonts w:ascii="Times New Roman" w:hAnsi="Times New Roman" w:cs="Times New Roman"/>
          <w:bCs/>
          <w:color w:val="222222"/>
          <w:sz w:val="24"/>
          <w:szCs w:val="24"/>
          <w:shd w:val="clear" w:color="auto" w:fill="FFFFFF"/>
        </w:rPr>
        <w:t xml:space="preserve">Tom Bigford, </w:t>
      </w:r>
      <w:r w:rsidR="001C146F" w:rsidRPr="001C146F">
        <w:rPr>
          <w:rFonts w:ascii="Times New Roman" w:hAnsi="Times New Roman" w:cs="Times New Roman"/>
          <w:bCs/>
          <w:i/>
          <w:iCs/>
          <w:color w:val="222222"/>
          <w:sz w:val="24"/>
          <w:szCs w:val="24"/>
          <w:shd w:val="clear" w:color="auto" w:fill="FFFFFF"/>
        </w:rPr>
        <w:t>Fish Habitat</w:t>
      </w:r>
      <w:r>
        <w:rPr>
          <w:rFonts w:ascii="Times New Roman" w:hAnsi="Times New Roman" w:cs="Times New Roman"/>
          <w:b/>
          <w:color w:val="222222"/>
          <w:sz w:val="24"/>
          <w:szCs w:val="24"/>
          <w:shd w:val="clear" w:color="auto" w:fill="FFFFFF"/>
        </w:rPr>
        <w:br/>
        <w:t>Date:</w:t>
      </w:r>
      <w:r w:rsidR="00BA1FCA">
        <w:rPr>
          <w:rFonts w:ascii="Times New Roman" w:hAnsi="Times New Roman" w:cs="Times New Roman"/>
          <w:b/>
          <w:color w:val="222222"/>
          <w:sz w:val="24"/>
          <w:szCs w:val="24"/>
          <w:shd w:val="clear" w:color="auto" w:fill="FFFFFF"/>
        </w:rPr>
        <w:t xml:space="preserve"> </w:t>
      </w:r>
      <w:r w:rsidR="00F60125">
        <w:rPr>
          <w:rFonts w:ascii="Times New Roman" w:hAnsi="Times New Roman" w:cs="Times New Roman"/>
          <w:bCs/>
          <w:color w:val="222222"/>
          <w:sz w:val="24"/>
          <w:szCs w:val="24"/>
          <w:shd w:val="clear" w:color="auto" w:fill="FFFFFF"/>
        </w:rPr>
        <w:t xml:space="preserve">July </w:t>
      </w:r>
      <w:r w:rsidR="00C04709">
        <w:rPr>
          <w:rFonts w:ascii="Times New Roman" w:hAnsi="Times New Roman" w:cs="Times New Roman"/>
          <w:bCs/>
          <w:color w:val="222222"/>
          <w:sz w:val="24"/>
          <w:szCs w:val="24"/>
          <w:shd w:val="clear" w:color="auto" w:fill="FFFFFF"/>
        </w:rPr>
        <w:t>2</w:t>
      </w:r>
      <w:r w:rsidR="00BA1FCA" w:rsidRPr="00BA1FCA">
        <w:rPr>
          <w:rFonts w:ascii="Times New Roman" w:hAnsi="Times New Roman" w:cs="Times New Roman"/>
          <w:bCs/>
          <w:color w:val="222222"/>
          <w:sz w:val="24"/>
          <w:szCs w:val="24"/>
          <w:shd w:val="clear" w:color="auto" w:fill="FFFFFF"/>
        </w:rPr>
        <w:t>8, 2016</w:t>
      </w:r>
    </w:p>
    <w:p w:rsidR="00C107FE" w:rsidRPr="001C146F" w:rsidRDefault="00C107FE" w:rsidP="00C107FE">
      <w:pPr>
        <w:rPr>
          <w:rFonts w:ascii="Times New Roman" w:hAnsi="Times New Roman" w:cs="Times New Roman"/>
          <w:bCs/>
          <w:color w:val="222222"/>
          <w:sz w:val="24"/>
          <w:szCs w:val="24"/>
          <w:shd w:val="clear" w:color="auto" w:fill="FFFFFF"/>
        </w:rPr>
      </w:pPr>
      <w:r w:rsidRPr="00774024">
        <w:rPr>
          <w:rFonts w:ascii="Times New Roman" w:hAnsi="Times New Roman" w:cs="Times New Roman"/>
          <w:b/>
          <w:color w:val="222222"/>
          <w:sz w:val="24"/>
          <w:szCs w:val="24"/>
          <w:u w:val="single"/>
          <w:shd w:val="clear" w:color="auto" w:fill="FFFFFF"/>
        </w:rPr>
        <w:t>I. Motion Report</w:t>
      </w:r>
      <w:r w:rsidR="001C146F" w:rsidRPr="001C146F">
        <w:rPr>
          <w:rFonts w:ascii="Times New Roman" w:hAnsi="Times New Roman" w:cs="Times New Roman"/>
          <w:b/>
          <w:color w:val="222222"/>
          <w:sz w:val="24"/>
          <w:szCs w:val="24"/>
          <w:shd w:val="clear" w:color="auto" w:fill="FFFFFF"/>
        </w:rPr>
        <w:t xml:space="preserve"> - </w:t>
      </w:r>
      <w:r w:rsidR="001C146F">
        <w:rPr>
          <w:rFonts w:ascii="Times New Roman" w:hAnsi="Times New Roman" w:cs="Times New Roman"/>
          <w:bCs/>
          <w:color w:val="222222"/>
          <w:sz w:val="24"/>
          <w:szCs w:val="24"/>
          <w:shd w:val="clear" w:color="auto" w:fill="FFFFFF"/>
        </w:rPr>
        <w:t>none</w:t>
      </w:r>
    </w:p>
    <w:p w:rsidR="00C107FE" w:rsidRPr="00774024" w:rsidRDefault="00C107FE" w:rsidP="00C107FE">
      <w:pPr>
        <w:rPr>
          <w:rFonts w:ascii="Times New Roman" w:hAnsi="Times New Roman" w:cs="Times New Roman"/>
          <w:b/>
          <w:color w:val="222222"/>
          <w:sz w:val="24"/>
          <w:szCs w:val="24"/>
          <w:u w:val="single"/>
          <w:shd w:val="clear" w:color="auto" w:fill="FFFFFF"/>
        </w:rPr>
      </w:pPr>
      <w:r w:rsidRPr="00774024">
        <w:rPr>
          <w:rFonts w:ascii="Times New Roman" w:hAnsi="Times New Roman" w:cs="Times New Roman"/>
          <w:b/>
          <w:color w:val="222222"/>
          <w:sz w:val="24"/>
          <w:szCs w:val="24"/>
          <w:u w:val="single"/>
          <w:shd w:val="clear" w:color="auto" w:fill="FFFFFF"/>
        </w:rPr>
        <w:t>II. Activity Report</w:t>
      </w:r>
    </w:p>
    <w:p w:rsidR="001C146F" w:rsidRPr="001C146F" w:rsidRDefault="00C107FE" w:rsidP="00D7697F">
      <w:pPr>
        <w:pStyle w:val="ListParagraph"/>
        <w:numPr>
          <w:ilvl w:val="0"/>
          <w:numId w:val="1"/>
        </w:numPr>
        <w:rPr>
          <w:rFonts w:ascii="Times New Roman" w:hAnsi="Times New Roman" w:cs="Times New Roman"/>
          <w:b/>
          <w:color w:val="222222"/>
          <w:sz w:val="24"/>
          <w:szCs w:val="24"/>
          <w:shd w:val="clear" w:color="auto" w:fill="FFFFFF"/>
        </w:rPr>
      </w:pPr>
      <w:r w:rsidRPr="001C146F">
        <w:rPr>
          <w:rFonts w:ascii="Times New Roman" w:hAnsi="Times New Roman" w:cs="Times New Roman"/>
          <w:b/>
          <w:color w:val="222222"/>
          <w:sz w:val="24"/>
          <w:szCs w:val="24"/>
          <w:shd w:val="clear" w:color="auto" w:fill="FFFFFF"/>
        </w:rPr>
        <w:t>Charge or Annual Program of Work</w:t>
      </w:r>
      <w:r w:rsidR="001C146F" w:rsidRPr="001C146F">
        <w:rPr>
          <w:rFonts w:ascii="Times New Roman" w:hAnsi="Times New Roman" w:cs="Times New Roman"/>
          <w:b/>
          <w:color w:val="222222"/>
          <w:sz w:val="24"/>
          <w:szCs w:val="24"/>
          <w:shd w:val="clear" w:color="auto" w:fill="FFFFFF"/>
        </w:rPr>
        <w:t xml:space="preserve"> –</w:t>
      </w:r>
      <w:r w:rsidR="001C146F" w:rsidRPr="001C146F">
        <w:rPr>
          <w:rFonts w:ascii="Times New Roman" w:hAnsi="Times New Roman" w:cs="Times New Roman"/>
          <w:bCs/>
          <w:color w:val="222222"/>
          <w:sz w:val="24"/>
          <w:szCs w:val="24"/>
          <w:shd w:val="clear" w:color="auto" w:fill="FFFFFF"/>
        </w:rPr>
        <w:t xml:space="preserve"> </w:t>
      </w:r>
    </w:p>
    <w:p w:rsidR="001C146F" w:rsidRDefault="001C146F" w:rsidP="001C146F">
      <w:pPr>
        <w:pStyle w:val="ListParagraph"/>
        <w:ind w:left="360"/>
        <w:rPr>
          <w:rFonts w:ascii="Times New Roman" w:hAnsi="Times New Roman" w:cs="Times New Roman"/>
          <w:bCs/>
          <w:color w:val="222222"/>
          <w:sz w:val="24"/>
          <w:szCs w:val="24"/>
          <w:shd w:val="clear" w:color="auto" w:fill="FFFFFF"/>
        </w:rPr>
      </w:pPr>
    </w:p>
    <w:p w:rsidR="001C146F" w:rsidRDefault="001C146F" w:rsidP="00793F37">
      <w:pPr>
        <w:pStyle w:val="ListParagraph"/>
        <w:ind w:left="360"/>
        <w:rPr>
          <w:rFonts w:ascii="Times New Roman" w:hAnsi="Times New Roman" w:cs="Times New Roman"/>
          <w:bCs/>
          <w:color w:val="222222"/>
          <w:sz w:val="24"/>
          <w:szCs w:val="24"/>
          <w:shd w:val="clear" w:color="auto" w:fill="FFFFFF"/>
        </w:rPr>
      </w:pPr>
      <w:r w:rsidRPr="001C146F">
        <w:rPr>
          <w:rFonts w:ascii="Times New Roman" w:hAnsi="Times New Roman" w:cs="Times New Roman"/>
          <w:bCs/>
          <w:color w:val="222222"/>
          <w:sz w:val="24"/>
          <w:szCs w:val="24"/>
          <w:shd w:val="clear" w:color="auto" w:fill="FFFFFF"/>
        </w:rPr>
        <w:t xml:space="preserve">The </w:t>
      </w:r>
      <w:r w:rsidR="00793F37">
        <w:rPr>
          <w:rFonts w:ascii="Times New Roman" w:hAnsi="Times New Roman" w:cs="Times New Roman"/>
          <w:bCs/>
          <w:color w:val="222222"/>
          <w:sz w:val="24"/>
          <w:szCs w:val="24"/>
          <w:shd w:val="clear" w:color="auto" w:fill="FFFFFF"/>
        </w:rPr>
        <w:t xml:space="preserve">AFS </w:t>
      </w:r>
      <w:r w:rsidRPr="001C146F">
        <w:rPr>
          <w:rFonts w:ascii="Times New Roman" w:hAnsi="Times New Roman" w:cs="Times New Roman"/>
          <w:bCs/>
          <w:color w:val="222222"/>
          <w:sz w:val="24"/>
          <w:szCs w:val="24"/>
          <w:shd w:val="clear" w:color="auto" w:fill="FFFFFF"/>
        </w:rPr>
        <w:t>Fish Habitat Section (FHS</w:t>
      </w:r>
      <w:r w:rsidR="00793F37">
        <w:rPr>
          <w:rFonts w:ascii="Times New Roman" w:hAnsi="Times New Roman" w:cs="Times New Roman"/>
          <w:bCs/>
          <w:color w:val="222222"/>
          <w:sz w:val="24"/>
          <w:szCs w:val="24"/>
          <w:shd w:val="clear" w:color="auto" w:fill="FFFFFF"/>
        </w:rPr>
        <w:t>)</w:t>
      </w:r>
      <w:r w:rsidRPr="001C146F">
        <w:rPr>
          <w:rFonts w:ascii="Times New Roman" w:hAnsi="Times New Roman" w:cs="Times New Roman"/>
          <w:bCs/>
          <w:color w:val="222222"/>
          <w:sz w:val="24"/>
          <w:szCs w:val="24"/>
          <w:shd w:val="clear" w:color="auto" w:fill="FFFFFF"/>
        </w:rPr>
        <w:t xml:space="preserve"> encourage</w:t>
      </w:r>
      <w:r w:rsidR="00793F37">
        <w:rPr>
          <w:rFonts w:ascii="Times New Roman" w:hAnsi="Times New Roman" w:cs="Times New Roman"/>
          <w:bCs/>
          <w:color w:val="222222"/>
          <w:sz w:val="24"/>
          <w:szCs w:val="24"/>
          <w:shd w:val="clear" w:color="auto" w:fill="FFFFFF"/>
        </w:rPr>
        <w:t>s</w:t>
      </w:r>
      <w:r w:rsidRPr="001C146F">
        <w:rPr>
          <w:rFonts w:ascii="Times New Roman" w:hAnsi="Times New Roman" w:cs="Times New Roman"/>
          <w:bCs/>
          <w:color w:val="222222"/>
          <w:sz w:val="24"/>
          <w:szCs w:val="24"/>
          <w:shd w:val="clear" w:color="auto" w:fill="FFFFFF"/>
        </w:rPr>
        <w:t xml:space="preserve"> the advancement of knowledge and exchange of information on the broad scope of multidisciplinary fish habitat issues, including marine, estuarine and freshwater, among members of the Society who belong to this Section.</w:t>
      </w:r>
    </w:p>
    <w:p w:rsidR="001C146F" w:rsidRDefault="001C146F" w:rsidP="001C146F">
      <w:pPr>
        <w:pStyle w:val="ListParagraph"/>
        <w:ind w:left="360"/>
        <w:rPr>
          <w:rFonts w:ascii="Times New Roman" w:hAnsi="Times New Roman" w:cs="Times New Roman"/>
          <w:bCs/>
          <w:color w:val="222222"/>
          <w:sz w:val="24"/>
          <w:szCs w:val="24"/>
          <w:shd w:val="clear" w:color="auto" w:fill="FFFFFF"/>
        </w:rPr>
      </w:pPr>
    </w:p>
    <w:p w:rsidR="000B7EF5" w:rsidRDefault="001C146F" w:rsidP="00793F37">
      <w:pPr>
        <w:pStyle w:val="ListParagraph"/>
        <w:ind w:left="360"/>
        <w:rPr>
          <w:rFonts w:ascii="Times New Roman" w:hAnsi="Times New Roman" w:cs="Times New Roman"/>
          <w:bCs/>
          <w:color w:val="222222"/>
          <w:sz w:val="24"/>
          <w:szCs w:val="24"/>
          <w:shd w:val="clear" w:color="auto" w:fill="FFFFFF"/>
        </w:rPr>
      </w:pPr>
      <w:r w:rsidRPr="001C146F">
        <w:rPr>
          <w:rFonts w:ascii="Times New Roman" w:hAnsi="Times New Roman" w:cs="Times New Roman"/>
          <w:bCs/>
          <w:color w:val="222222"/>
          <w:sz w:val="24"/>
          <w:szCs w:val="24"/>
          <w:shd w:val="clear" w:color="auto" w:fill="FFFFFF"/>
        </w:rPr>
        <w:t>The FHS received no charge from AFS leadership</w:t>
      </w:r>
      <w:r w:rsidR="000B7EF5">
        <w:rPr>
          <w:rFonts w:ascii="Times New Roman" w:hAnsi="Times New Roman" w:cs="Times New Roman"/>
          <w:bCs/>
          <w:color w:val="222222"/>
          <w:sz w:val="24"/>
          <w:szCs w:val="24"/>
          <w:shd w:val="clear" w:color="auto" w:fill="FFFFFF"/>
        </w:rPr>
        <w:t xml:space="preserve"> for 2015-2016. New President Tom Bigford shared his work plan at the Section’s annual business meeting on August 18, 201</w:t>
      </w:r>
      <w:r w:rsidR="00793F37">
        <w:rPr>
          <w:rFonts w:ascii="Times New Roman" w:hAnsi="Times New Roman" w:cs="Times New Roman"/>
          <w:bCs/>
          <w:color w:val="222222"/>
          <w:sz w:val="24"/>
          <w:szCs w:val="24"/>
          <w:shd w:val="clear" w:color="auto" w:fill="FFFFFF"/>
        </w:rPr>
        <w:t>5</w:t>
      </w:r>
      <w:r w:rsidRPr="001C146F">
        <w:rPr>
          <w:rFonts w:ascii="Times New Roman" w:hAnsi="Times New Roman" w:cs="Times New Roman"/>
          <w:bCs/>
          <w:color w:val="222222"/>
          <w:sz w:val="24"/>
          <w:szCs w:val="24"/>
          <w:shd w:val="clear" w:color="auto" w:fill="FFFFFF"/>
        </w:rPr>
        <w:t>. The Section’s focus remained on</w:t>
      </w:r>
      <w:r w:rsidR="000B7EF5">
        <w:rPr>
          <w:rFonts w:ascii="Times New Roman" w:hAnsi="Times New Roman" w:cs="Times New Roman"/>
          <w:bCs/>
          <w:color w:val="222222"/>
          <w:sz w:val="24"/>
          <w:szCs w:val="24"/>
          <w:shd w:val="clear" w:color="auto" w:fill="FFFFFF"/>
        </w:rPr>
        <w:t>:</w:t>
      </w:r>
    </w:p>
    <w:p w:rsidR="000B7EF5" w:rsidRDefault="000B7EF5" w:rsidP="000B7EF5">
      <w:pPr>
        <w:pStyle w:val="ListParagraph"/>
        <w:numPr>
          <w:ilvl w:val="0"/>
          <w:numId w:val="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w:t>
      </w:r>
      <w:r w:rsidR="001C146F" w:rsidRPr="001C146F">
        <w:rPr>
          <w:rFonts w:ascii="Times New Roman" w:hAnsi="Times New Roman" w:cs="Times New Roman"/>
          <w:bCs/>
          <w:color w:val="222222"/>
          <w:sz w:val="24"/>
          <w:szCs w:val="24"/>
          <w:shd w:val="clear" w:color="auto" w:fill="FFFFFF"/>
        </w:rPr>
        <w:t>ubject-matter events such as symposia at the annual meeting</w:t>
      </w:r>
      <w:r>
        <w:rPr>
          <w:rFonts w:ascii="Times New Roman" w:hAnsi="Times New Roman" w:cs="Times New Roman"/>
          <w:bCs/>
          <w:color w:val="222222"/>
          <w:sz w:val="24"/>
          <w:szCs w:val="24"/>
          <w:shd w:val="clear" w:color="auto" w:fill="FFFFFF"/>
        </w:rPr>
        <w:t>;</w:t>
      </w:r>
    </w:p>
    <w:p w:rsidR="000B7EF5" w:rsidRDefault="000B7EF5" w:rsidP="000B7EF5">
      <w:pPr>
        <w:pStyle w:val="ListParagraph"/>
        <w:numPr>
          <w:ilvl w:val="0"/>
          <w:numId w:val="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w:t>
      </w:r>
      <w:r w:rsidR="001C146F" w:rsidRPr="001C146F">
        <w:rPr>
          <w:rFonts w:ascii="Times New Roman" w:hAnsi="Times New Roman" w:cs="Times New Roman"/>
          <w:bCs/>
          <w:color w:val="222222"/>
          <w:sz w:val="24"/>
          <w:szCs w:val="24"/>
          <w:shd w:val="clear" w:color="auto" w:fill="FFFFFF"/>
        </w:rPr>
        <w:t xml:space="preserve">upport student travel and </w:t>
      </w:r>
      <w:r>
        <w:rPr>
          <w:rFonts w:ascii="Times New Roman" w:hAnsi="Times New Roman" w:cs="Times New Roman"/>
          <w:bCs/>
          <w:color w:val="222222"/>
          <w:sz w:val="24"/>
          <w:szCs w:val="24"/>
          <w:shd w:val="clear" w:color="auto" w:fill="FFFFFF"/>
        </w:rPr>
        <w:t xml:space="preserve">presentation </w:t>
      </w:r>
      <w:r w:rsidR="001C146F" w:rsidRPr="001C146F">
        <w:rPr>
          <w:rFonts w:ascii="Times New Roman" w:hAnsi="Times New Roman" w:cs="Times New Roman"/>
          <w:bCs/>
          <w:color w:val="222222"/>
          <w:sz w:val="24"/>
          <w:szCs w:val="24"/>
          <w:shd w:val="clear" w:color="auto" w:fill="FFFFFF"/>
        </w:rPr>
        <w:t>awards</w:t>
      </w:r>
      <w:r>
        <w:rPr>
          <w:rFonts w:ascii="Times New Roman" w:hAnsi="Times New Roman" w:cs="Times New Roman"/>
          <w:bCs/>
          <w:color w:val="222222"/>
          <w:sz w:val="24"/>
          <w:szCs w:val="24"/>
          <w:shd w:val="clear" w:color="auto" w:fill="FFFFFF"/>
        </w:rPr>
        <w:t>;</w:t>
      </w:r>
    </w:p>
    <w:p w:rsidR="000B7EF5" w:rsidRDefault="000B7EF5" w:rsidP="000B7EF5">
      <w:pPr>
        <w:pStyle w:val="ListParagraph"/>
        <w:numPr>
          <w:ilvl w:val="0"/>
          <w:numId w:val="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Continue the Section’s role as the official representative for AFS to the National Fish Habitat Partnership (the FHS rep sits on the NFHP Board);</w:t>
      </w:r>
    </w:p>
    <w:p w:rsidR="000B7EF5" w:rsidRDefault="000B7EF5" w:rsidP="000B7EF5">
      <w:pPr>
        <w:pStyle w:val="ListParagraph"/>
        <w:numPr>
          <w:ilvl w:val="0"/>
          <w:numId w:val="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Increase Section membership; and,</w:t>
      </w:r>
    </w:p>
    <w:p w:rsidR="000B7EF5" w:rsidRDefault="000B7EF5" w:rsidP="000B7EF5">
      <w:pPr>
        <w:pStyle w:val="ListParagraph"/>
        <w:numPr>
          <w:ilvl w:val="0"/>
          <w:numId w:val="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Increase member participation in Section activities.</w:t>
      </w:r>
    </w:p>
    <w:p w:rsidR="000A2144" w:rsidRPr="000B7EF5" w:rsidRDefault="001C146F" w:rsidP="000B7EF5">
      <w:pPr>
        <w:ind w:left="360"/>
        <w:rPr>
          <w:rFonts w:ascii="Times New Roman" w:hAnsi="Times New Roman" w:cs="Times New Roman"/>
          <w:bCs/>
          <w:color w:val="222222"/>
          <w:sz w:val="24"/>
          <w:szCs w:val="24"/>
          <w:shd w:val="clear" w:color="auto" w:fill="FFFFFF"/>
        </w:rPr>
      </w:pPr>
      <w:r w:rsidRPr="000B7EF5">
        <w:rPr>
          <w:rFonts w:ascii="Times New Roman" w:hAnsi="Times New Roman" w:cs="Times New Roman"/>
          <w:bCs/>
          <w:color w:val="222222"/>
          <w:sz w:val="24"/>
          <w:szCs w:val="24"/>
          <w:shd w:val="clear" w:color="auto" w:fill="FFFFFF"/>
        </w:rPr>
        <w:t xml:space="preserve">Two new priorities </w:t>
      </w:r>
      <w:r w:rsidR="000B7EF5">
        <w:rPr>
          <w:rFonts w:ascii="Times New Roman" w:hAnsi="Times New Roman" w:cs="Times New Roman"/>
          <w:bCs/>
          <w:color w:val="222222"/>
          <w:sz w:val="24"/>
          <w:szCs w:val="24"/>
          <w:shd w:val="clear" w:color="auto" w:fill="FFFFFF"/>
        </w:rPr>
        <w:t>are</w:t>
      </w:r>
      <w:r w:rsidRPr="000B7EF5">
        <w:rPr>
          <w:rFonts w:ascii="Times New Roman" w:hAnsi="Times New Roman" w:cs="Times New Roman"/>
          <w:bCs/>
          <w:color w:val="222222"/>
          <w:sz w:val="24"/>
          <w:szCs w:val="24"/>
          <w:shd w:val="clear" w:color="auto" w:fill="FFFFFF"/>
        </w:rPr>
        <w:t xml:space="preserve"> to strengthen partnerships with other aquatic resource groups and to re-invigorate our social meeting presence. </w:t>
      </w:r>
    </w:p>
    <w:p w:rsidR="00DA0F63" w:rsidRDefault="00910478" w:rsidP="00C107FE">
      <w:pPr>
        <w:pStyle w:val="ListParagraph"/>
        <w:numPr>
          <w:ilvl w:val="0"/>
          <w:numId w:val="1"/>
        </w:num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Annual Financial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1530"/>
      </w:tblGrid>
      <w:tr w:rsidR="00793F37" w:rsidRPr="009C3C5D" w:rsidTr="00DE7018">
        <w:tc>
          <w:tcPr>
            <w:tcW w:w="6498" w:type="dxa"/>
          </w:tcPr>
          <w:p w:rsidR="00793F37" w:rsidRPr="009C3C5D" w:rsidRDefault="00793F37" w:rsidP="00DE7018">
            <w:pPr>
              <w:rPr>
                <w:rFonts w:asciiTheme="majorHAnsi" w:hAnsiTheme="majorHAnsi"/>
                <w:b/>
              </w:rPr>
            </w:pPr>
            <w:r w:rsidRPr="009C3C5D">
              <w:rPr>
                <w:rFonts w:asciiTheme="majorHAnsi" w:hAnsiTheme="majorHAnsi"/>
                <w:b/>
              </w:rPr>
              <w:t>Beginning Balance Aug 1, 201</w:t>
            </w:r>
            <w:r>
              <w:rPr>
                <w:rFonts w:asciiTheme="majorHAnsi" w:hAnsiTheme="majorHAnsi"/>
                <w:b/>
              </w:rPr>
              <w:t>5</w:t>
            </w:r>
          </w:p>
        </w:tc>
        <w:tc>
          <w:tcPr>
            <w:tcW w:w="1530" w:type="dxa"/>
          </w:tcPr>
          <w:p w:rsidR="00793F37" w:rsidRPr="009C3C5D" w:rsidRDefault="00793F37" w:rsidP="00DE7018">
            <w:pPr>
              <w:jc w:val="right"/>
              <w:rPr>
                <w:rFonts w:asciiTheme="majorHAnsi" w:hAnsiTheme="majorHAnsi"/>
                <w:b/>
              </w:rPr>
            </w:pPr>
            <w:r w:rsidRPr="009C3C5D">
              <w:rPr>
                <w:rFonts w:asciiTheme="majorHAnsi" w:hAnsiTheme="majorHAnsi"/>
                <w:b/>
              </w:rPr>
              <w:t>$</w:t>
            </w:r>
            <w:r>
              <w:rPr>
                <w:rFonts w:asciiTheme="majorHAnsi" w:hAnsiTheme="majorHAnsi"/>
                <w:b/>
              </w:rPr>
              <w:t>8,201.21</w:t>
            </w:r>
          </w:p>
        </w:tc>
      </w:tr>
      <w:tr w:rsidR="00793F37" w:rsidRPr="009C3C5D" w:rsidTr="00DE7018">
        <w:tc>
          <w:tcPr>
            <w:tcW w:w="6498" w:type="dxa"/>
          </w:tcPr>
          <w:p w:rsidR="00793F37" w:rsidRPr="009C3C5D" w:rsidRDefault="00793F37" w:rsidP="00DE7018">
            <w:pPr>
              <w:rPr>
                <w:rFonts w:asciiTheme="majorHAnsi" w:hAnsiTheme="majorHAnsi"/>
              </w:rPr>
            </w:pPr>
          </w:p>
        </w:tc>
        <w:tc>
          <w:tcPr>
            <w:tcW w:w="1530" w:type="dxa"/>
          </w:tcPr>
          <w:p w:rsidR="00793F37" w:rsidRPr="009C3C5D" w:rsidRDefault="00793F37" w:rsidP="00DE7018">
            <w:pPr>
              <w:jc w:val="right"/>
              <w:rPr>
                <w:rFonts w:asciiTheme="majorHAnsi" w:hAnsiTheme="majorHAnsi"/>
              </w:rPr>
            </w:pPr>
          </w:p>
        </w:tc>
      </w:tr>
      <w:tr w:rsidR="00793F37" w:rsidRPr="00461E53" w:rsidTr="00DE7018">
        <w:tc>
          <w:tcPr>
            <w:tcW w:w="6498" w:type="dxa"/>
          </w:tcPr>
          <w:p w:rsidR="00793F37" w:rsidRPr="009C3C5D" w:rsidRDefault="00793F37" w:rsidP="00DE7018">
            <w:pPr>
              <w:rPr>
                <w:rFonts w:asciiTheme="majorHAnsi" w:hAnsiTheme="majorHAnsi"/>
                <w:b/>
              </w:rPr>
            </w:pPr>
            <w:r w:rsidRPr="009C3C5D">
              <w:rPr>
                <w:rFonts w:asciiTheme="majorHAnsi" w:hAnsiTheme="majorHAnsi"/>
                <w:b/>
              </w:rPr>
              <w:t>INFLOWS</w:t>
            </w:r>
          </w:p>
        </w:tc>
        <w:tc>
          <w:tcPr>
            <w:tcW w:w="1530" w:type="dxa"/>
          </w:tcPr>
          <w:p w:rsidR="00793F37" w:rsidRPr="00461E53" w:rsidRDefault="00793F37" w:rsidP="00DE7018">
            <w:pPr>
              <w:jc w:val="right"/>
              <w:rPr>
                <w:rFonts w:asciiTheme="majorHAnsi" w:hAnsiTheme="majorHAnsi"/>
                <w:b/>
              </w:rPr>
            </w:pPr>
          </w:p>
        </w:tc>
      </w:tr>
      <w:tr w:rsidR="00793F37" w:rsidRPr="009C3C5D" w:rsidTr="00DE7018">
        <w:tc>
          <w:tcPr>
            <w:tcW w:w="6498" w:type="dxa"/>
          </w:tcPr>
          <w:p w:rsidR="00793F37" w:rsidRPr="009C3C5D" w:rsidRDefault="00793F37" w:rsidP="00DE7018">
            <w:pPr>
              <w:rPr>
                <w:rFonts w:asciiTheme="majorHAnsi" w:hAnsiTheme="majorHAnsi"/>
                <w:b/>
              </w:rPr>
            </w:pPr>
            <w:r>
              <w:rPr>
                <w:rFonts w:asciiTheme="majorHAnsi" w:hAnsiTheme="majorHAnsi"/>
              </w:rPr>
              <w:t>2015</w:t>
            </w:r>
            <w:r w:rsidRPr="009C3C5D">
              <w:rPr>
                <w:rFonts w:asciiTheme="majorHAnsi" w:hAnsiTheme="majorHAnsi"/>
              </w:rPr>
              <w:t xml:space="preserve"> M</w:t>
            </w:r>
            <w:r>
              <w:rPr>
                <w:rFonts w:asciiTheme="majorHAnsi" w:hAnsiTheme="majorHAnsi"/>
              </w:rPr>
              <w:t>embership Dues</w:t>
            </w:r>
          </w:p>
        </w:tc>
        <w:tc>
          <w:tcPr>
            <w:tcW w:w="1530" w:type="dxa"/>
          </w:tcPr>
          <w:p w:rsidR="00793F37" w:rsidRPr="009C3C5D" w:rsidRDefault="00793F37" w:rsidP="00DE7018">
            <w:pPr>
              <w:jc w:val="right"/>
              <w:rPr>
                <w:rFonts w:asciiTheme="majorHAnsi" w:hAnsiTheme="majorHAnsi"/>
                <w:b/>
              </w:rPr>
            </w:pPr>
            <w:r w:rsidRPr="009C3C5D">
              <w:rPr>
                <w:rFonts w:asciiTheme="majorHAnsi" w:hAnsiTheme="majorHAnsi"/>
              </w:rPr>
              <w:t>$</w:t>
            </w:r>
            <w:r>
              <w:rPr>
                <w:rFonts w:asciiTheme="majorHAnsi" w:hAnsiTheme="majorHAnsi"/>
              </w:rPr>
              <w:t>2,685.00</w:t>
            </w:r>
          </w:p>
        </w:tc>
      </w:tr>
      <w:tr w:rsidR="00793F37" w:rsidRPr="009C3C5D" w:rsidTr="00DE7018">
        <w:tc>
          <w:tcPr>
            <w:tcW w:w="6498" w:type="dxa"/>
          </w:tcPr>
          <w:p w:rsidR="00793F37" w:rsidRPr="009C3C5D" w:rsidRDefault="00793F37" w:rsidP="00DE7018">
            <w:pPr>
              <w:rPr>
                <w:rFonts w:asciiTheme="majorHAnsi" w:hAnsiTheme="majorHAnsi"/>
              </w:rPr>
            </w:pPr>
            <w:r w:rsidRPr="009C3C5D">
              <w:rPr>
                <w:rFonts w:asciiTheme="majorHAnsi" w:hAnsiTheme="majorHAnsi"/>
                <w:b/>
              </w:rPr>
              <w:t>TOTAL INFLOWS</w:t>
            </w:r>
          </w:p>
        </w:tc>
        <w:tc>
          <w:tcPr>
            <w:tcW w:w="1530" w:type="dxa"/>
          </w:tcPr>
          <w:p w:rsidR="00793F37" w:rsidRPr="009C3C5D" w:rsidRDefault="00793F37" w:rsidP="00DE7018">
            <w:pPr>
              <w:jc w:val="right"/>
              <w:rPr>
                <w:rFonts w:asciiTheme="majorHAnsi" w:hAnsiTheme="majorHAnsi"/>
              </w:rPr>
            </w:pPr>
            <w:r w:rsidRPr="009C3C5D">
              <w:rPr>
                <w:rFonts w:asciiTheme="majorHAnsi" w:hAnsiTheme="majorHAnsi"/>
                <w:b/>
              </w:rPr>
              <w:t>$</w:t>
            </w:r>
            <w:r>
              <w:rPr>
                <w:rFonts w:asciiTheme="majorHAnsi" w:hAnsiTheme="majorHAnsi"/>
                <w:b/>
              </w:rPr>
              <w:t>2,685.00</w:t>
            </w:r>
          </w:p>
        </w:tc>
      </w:tr>
      <w:tr w:rsidR="00793F37" w:rsidRPr="009C3C5D" w:rsidTr="00DE7018">
        <w:tc>
          <w:tcPr>
            <w:tcW w:w="6498" w:type="dxa"/>
          </w:tcPr>
          <w:p w:rsidR="00793F37" w:rsidRPr="009C3C5D" w:rsidRDefault="00793F37" w:rsidP="00DE7018">
            <w:pPr>
              <w:rPr>
                <w:rFonts w:asciiTheme="majorHAnsi" w:hAnsiTheme="majorHAnsi"/>
              </w:rPr>
            </w:pPr>
          </w:p>
        </w:tc>
        <w:tc>
          <w:tcPr>
            <w:tcW w:w="1530" w:type="dxa"/>
          </w:tcPr>
          <w:p w:rsidR="00793F37" w:rsidRPr="009C3C5D" w:rsidRDefault="00793F37" w:rsidP="00DE7018">
            <w:pPr>
              <w:jc w:val="right"/>
              <w:rPr>
                <w:rFonts w:asciiTheme="majorHAnsi" w:hAnsiTheme="majorHAnsi"/>
              </w:rPr>
            </w:pPr>
          </w:p>
        </w:tc>
      </w:tr>
      <w:tr w:rsidR="00793F37" w:rsidRPr="009C3C5D" w:rsidTr="00DE7018">
        <w:tc>
          <w:tcPr>
            <w:tcW w:w="6498" w:type="dxa"/>
          </w:tcPr>
          <w:p w:rsidR="00793F37" w:rsidRPr="009C3C5D" w:rsidRDefault="00793F37" w:rsidP="00DE7018">
            <w:pPr>
              <w:rPr>
                <w:rFonts w:asciiTheme="majorHAnsi" w:hAnsiTheme="majorHAnsi"/>
                <w:b/>
              </w:rPr>
            </w:pPr>
            <w:r w:rsidRPr="009C3C5D">
              <w:rPr>
                <w:rFonts w:asciiTheme="majorHAnsi" w:hAnsiTheme="majorHAnsi"/>
                <w:b/>
              </w:rPr>
              <w:t>OUTFLOWS</w:t>
            </w:r>
          </w:p>
        </w:tc>
        <w:tc>
          <w:tcPr>
            <w:tcW w:w="1530" w:type="dxa"/>
          </w:tcPr>
          <w:p w:rsidR="00793F37" w:rsidRPr="009C3C5D" w:rsidRDefault="00793F37" w:rsidP="00DE7018">
            <w:pPr>
              <w:jc w:val="right"/>
              <w:rPr>
                <w:rFonts w:asciiTheme="majorHAnsi" w:hAnsiTheme="majorHAnsi"/>
              </w:rPr>
            </w:pPr>
          </w:p>
        </w:tc>
      </w:tr>
      <w:tr w:rsidR="00793F37" w:rsidRPr="009C3C5D" w:rsidTr="00DE7018">
        <w:tc>
          <w:tcPr>
            <w:tcW w:w="6498" w:type="dxa"/>
          </w:tcPr>
          <w:p w:rsidR="00793F37" w:rsidRPr="009C3C5D" w:rsidRDefault="00793F37" w:rsidP="00DE7018">
            <w:pPr>
              <w:rPr>
                <w:rFonts w:asciiTheme="majorHAnsi" w:hAnsiTheme="majorHAnsi"/>
              </w:rPr>
            </w:pPr>
            <w:r>
              <w:rPr>
                <w:rFonts w:asciiTheme="majorHAnsi" w:hAnsiTheme="majorHAnsi"/>
              </w:rPr>
              <w:t>Refreshments for 2015</w:t>
            </w:r>
            <w:r w:rsidRPr="009C3C5D">
              <w:rPr>
                <w:rFonts w:asciiTheme="majorHAnsi" w:hAnsiTheme="majorHAnsi"/>
              </w:rPr>
              <w:t xml:space="preserve"> Meeting</w:t>
            </w:r>
          </w:p>
        </w:tc>
        <w:tc>
          <w:tcPr>
            <w:tcW w:w="1530" w:type="dxa"/>
          </w:tcPr>
          <w:p w:rsidR="00793F37" w:rsidRPr="009C3C5D" w:rsidRDefault="00793F37" w:rsidP="00DE7018">
            <w:pPr>
              <w:tabs>
                <w:tab w:val="left" w:pos="6030"/>
              </w:tabs>
              <w:jc w:val="right"/>
              <w:rPr>
                <w:rFonts w:asciiTheme="majorHAnsi" w:hAnsiTheme="majorHAnsi"/>
              </w:rPr>
            </w:pPr>
            <w:r w:rsidRPr="009C3C5D">
              <w:rPr>
                <w:rFonts w:asciiTheme="majorHAnsi" w:hAnsiTheme="majorHAnsi"/>
              </w:rPr>
              <w:t>$</w:t>
            </w:r>
            <w:r>
              <w:rPr>
                <w:rFonts w:asciiTheme="majorHAnsi" w:hAnsiTheme="majorHAnsi"/>
              </w:rPr>
              <w:t>600.00</w:t>
            </w:r>
          </w:p>
        </w:tc>
      </w:tr>
      <w:tr w:rsidR="00793F37" w:rsidRPr="009C3C5D" w:rsidTr="00DE7018">
        <w:tc>
          <w:tcPr>
            <w:tcW w:w="6498" w:type="dxa"/>
          </w:tcPr>
          <w:p w:rsidR="00793F37" w:rsidRPr="009C3C5D" w:rsidRDefault="00793F37" w:rsidP="00DE7018">
            <w:pPr>
              <w:rPr>
                <w:rFonts w:asciiTheme="majorHAnsi" w:hAnsiTheme="majorHAnsi"/>
              </w:rPr>
            </w:pPr>
            <w:r w:rsidRPr="009C3C5D">
              <w:rPr>
                <w:rFonts w:asciiTheme="majorHAnsi" w:hAnsiTheme="majorHAnsi"/>
              </w:rPr>
              <w:t>Award to Best Student Presentation</w:t>
            </w:r>
          </w:p>
        </w:tc>
        <w:tc>
          <w:tcPr>
            <w:tcW w:w="1530" w:type="dxa"/>
          </w:tcPr>
          <w:p w:rsidR="00793F37" w:rsidRPr="009C3C5D" w:rsidRDefault="00793F37" w:rsidP="00DE7018">
            <w:pPr>
              <w:jc w:val="right"/>
              <w:rPr>
                <w:rFonts w:asciiTheme="majorHAnsi" w:hAnsiTheme="majorHAnsi"/>
              </w:rPr>
            </w:pPr>
            <w:r w:rsidRPr="009C3C5D">
              <w:rPr>
                <w:rFonts w:asciiTheme="majorHAnsi" w:hAnsiTheme="majorHAnsi"/>
              </w:rPr>
              <w:t>$100.00</w:t>
            </w:r>
          </w:p>
        </w:tc>
      </w:tr>
      <w:tr w:rsidR="00793F37" w:rsidRPr="009C3C5D" w:rsidTr="00DE7018">
        <w:tc>
          <w:tcPr>
            <w:tcW w:w="6498" w:type="dxa"/>
          </w:tcPr>
          <w:p w:rsidR="00793F37" w:rsidRPr="009C3C5D" w:rsidRDefault="00793F37" w:rsidP="00DE7018">
            <w:pPr>
              <w:rPr>
                <w:rFonts w:asciiTheme="majorHAnsi" w:hAnsiTheme="majorHAnsi"/>
              </w:rPr>
            </w:pPr>
            <w:r w:rsidRPr="009C3C5D">
              <w:rPr>
                <w:rFonts w:asciiTheme="majorHAnsi" w:hAnsiTheme="majorHAnsi"/>
              </w:rPr>
              <w:t>Certificate and Plaque (Best Student Award - AFS)</w:t>
            </w:r>
          </w:p>
        </w:tc>
        <w:tc>
          <w:tcPr>
            <w:tcW w:w="1530" w:type="dxa"/>
          </w:tcPr>
          <w:p w:rsidR="00793F37" w:rsidRPr="009C3C5D" w:rsidRDefault="00793F37" w:rsidP="00DE7018">
            <w:pPr>
              <w:jc w:val="right"/>
              <w:rPr>
                <w:rFonts w:asciiTheme="majorHAnsi" w:hAnsiTheme="majorHAnsi"/>
              </w:rPr>
            </w:pPr>
            <w:r w:rsidRPr="009C3C5D">
              <w:rPr>
                <w:rFonts w:asciiTheme="majorHAnsi" w:hAnsiTheme="majorHAnsi"/>
              </w:rPr>
              <w:t>$25.00</w:t>
            </w:r>
          </w:p>
        </w:tc>
      </w:tr>
      <w:tr w:rsidR="00793F37" w:rsidRPr="009C3C5D" w:rsidTr="00DE7018">
        <w:tc>
          <w:tcPr>
            <w:tcW w:w="6498" w:type="dxa"/>
          </w:tcPr>
          <w:p w:rsidR="00793F37" w:rsidRPr="009C3C5D" w:rsidRDefault="00793F37" w:rsidP="00DE7018">
            <w:pPr>
              <w:rPr>
                <w:rFonts w:asciiTheme="majorHAnsi" w:hAnsiTheme="majorHAnsi"/>
              </w:rPr>
            </w:pPr>
            <w:r>
              <w:rPr>
                <w:rFonts w:asciiTheme="majorHAnsi" w:hAnsiTheme="majorHAnsi"/>
              </w:rPr>
              <w:t>AFS Chapter Insurance (Oct 2015 – Sept 2016)</w:t>
            </w:r>
          </w:p>
        </w:tc>
        <w:tc>
          <w:tcPr>
            <w:tcW w:w="1530" w:type="dxa"/>
          </w:tcPr>
          <w:p w:rsidR="00793F37" w:rsidRPr="009C3C5D" w:rsidRDefault="00793F37" w:rsidP="00DE7018">
            <w:pPr>
              <w:jc w:val="right"/>
              <w:rPr>
                <w:rFonts w:asciiTheme="majorHAnsi" w:hAnsiTheme="majorHAnsi"/>
              </w:rPr>
            </w:pPr>
            <w:r>
              <w:rPr>
                <w:rFonts w:asciiTheme="majorHAnsi" w:hAnsiTheme="majorHAnsi"/>
              </w:rPr>
              <w:t>$150.00</w:t>
            </w:r>
          </w:p>
        </w:tc>
      </w:tr>
      <w:tr w:rsidR="00793F37" w:rsidRPr="009C3C5D" w:rsidTr="00DE7018">
        <w:tc>
          <w:tcPr>
            <w:tcW w:w="6498" w:type="dxa"/>
          </w:tcPr>
          <w:p w:rsidR="00793F37" w:rsidRDefault="00793F37" w:rsidP="00DE7018">
            <w:pPr>
              <w:rPr>
                <w:rFonts w:asciiTheme="majorHAnsi" w:hAnsiTheme="majorHAnsi"/>
              </w:rPr>
            </w:pPr>
            <w:r w:rsidRPr="009C3C5D">
              <w:rPr>
                <w:rFonts w:asciiTheme="majorHAnsi" w:hAnsiTheme="majorHAnsi"/>
              </w:rPr>
              <w:t>Certificate and Plaque (</w:t>
            </w:r>
            <w:r>
              <w:rPr>
                <w:rFonts w:asciiTheme="majorHAnsi" w:hAnsiTheme="majorHAnsi"/>
              </w:rPr>
              <w:t>Past President</w:t>
            </w:r>
            <w:r w:rsidRPr="009C3C5D">
              <w:rPr>
                <w:rFonts w:asciiTheme="majorHAnsi" w:hAnsiTheme="majorHAnsi"/>
              </w:rPr>
              <w:t>)</w:t>
            </w:r>
          </w:p>
        </w:tc>
        <w:tc>
          <w:tcPr>
            <w:tcW w:w="1530" w:type="dxa"/>
          </w:tcPr>
          <w:p w:rsidR="00793F37" w:rsidRDefault="00793F37" w:rsidP="00DE7018">
            <w:pPr>
              <w:jc w:val="right"/>
              <w:rPr>
                <w:rFonts w:asciiTheme="majorHAnsi" w:hAnsiTheme="majorHAnsi"/>
              </w:rPr>
            </w:pPr>
            <w:r w:rsidRPr="009C3C5D">
              <w:rPr>
                <w:rFonts w:asciiTheme="majorHAnsi" w:hAnsiTheme="majorHAnsi"/>
              </w:rPr>
              <w:t>$25.00</w:t>
            </w:r>
          </w:p>
        </w:tc>
      </w:tr>
      <w:tr w:rsidR="00793F37" w:rsidRPr="009C3C5D" w:rsidTr="00DE7018">
        <w:tc>
          <w:tcPr>
            <w:tcW w:w="6498" w:type="dxa"/>
          </w:tcPr>
          <w:p w:rsidR="00793F37" w:rsidRDefault="00793F37" w:rsidP="00DE7018">
            <w:pPr>
              <w:rPr>
                <w:rFonts w:asciiTheme="majorHAnsi" w:hAnsiTheme="majorHAnsi"/>
              </w:rPr>
            </w:pPr>
            <w:r w:rsidRPr="009C3C5D">
              <w:rPr>
                <w:rFonts w:asciiTheme="majorHAnsi" w:hAnsiTheme="majorHAnsi"/>
              </w:rPr>
              <w:t xml:space="preserve">Donation to </w:t>
            </w:r>
            <w:r>
              <w:rPr>
                <w:rFonts w:asciiTheme="majorHAnsi" w:hAnsiTheme="majorHAnsi"/>
              </w:rPr>
              <w:t>Western Division Student Colloquium</w:t>
            </w:r>
          </w:p>
          <w:p w:rsidR="00793F37" w:rsidRDefault="00793F37" w:rsidP="00DE7018">
            <w:pPr>
              <w:rPr>
                <w:rFonts w:asciiTheme="majorHAnsi" w:hAnsiTheme="majorHAnsi"/>
              </w:rPr>
            </w:pPr>
            <w:r>
              <w:rPr>
                <w:rFonts w:asciiTheme="majorHAnsi" w:hAnsiTheme="majorHAnsi"/>
              </w:rPr>
              <w:t>Postage</w:t>
            </w:r>
          </w:p>
          <w:p w:rsidR="00793F37" w:rsidRPr="009C3C5D" w:rsidRDefault="00793F37" w:rsidP="00DE7018">
            <w:pPr>
              <w:rPr>
                <w:rFonts w:asciiTheme="majorHAnsi" w:hAnsiTheme="majorHAnsi"/>
              </w:rPr>
            </w:pPr>
            <w:r>
              <w:rPr>
                <w:rFonts w:asciiTheme="majorHAnsi" w:hAnsiTheme="majorHAnsi"/>
              </w:rPr>
              <w:t>Habitat Section Award (AFWA)</w:t>
            </w:r>
          </w:p>
        </w:tc>
        <w:tc>
          <w:tcPr>
            <w:tcW w:w="1530" w:type="dxa"/>
          </w:tcPr>
          <w:p w:rsidR="00793F37" w:rsidRDefault="00793F37" w:rsidP="00DE7018">
            <w:pPr>
              <w:jc w:val="right"/>
              <w:rPr>
                <w:rFonts w:asciiTheme="majorHAnsi" w:hAnsiTheme="majorHAnsi"/>
              </w:rPr>
            </w:pPr>
            <w:r w:rsidRPr="009C3C5D">
              <w:rPr>
                <w:rFonts w:asciiTheme="majorHAnsi" w:hAnsiTheme="majorHAnsi"/>
              </w:rPr>
              <w:t>$</w:t>
            </w:r>
            <w:r>
              <w:rPr>
                <w:rFonts w:asciiTheme="majorHAnsi" w:hAnsiTheme="majorHAnsi"/>
              </w:rPr>
              <w:t>20</w:t>
            </w:r>
            <w:r w:rsidRPr="009C3C5D">
              <w:rPr>
                <w:rFonts w:asciiTheme="majorHAnsi" w:hAnsiTheme="majorHAnsi"/>
              </w:rPr>
              <w:t>0.00</w:t>
            </w:r>
          </w:p>
          <w:p w:rsidR="00793F37" w:rsidRDefault="00793F37" w:rsidP="00DE7018">
            <w:pPr>
              <w:jc w:val="right"/>
              <w:rPr>
                <w:rFonts w:asciiTheme="majorHAnsi" w:hAnsiTheme="majorHAnsi"/>
              </w:rPr>
            </w:pPr>
            <w:r>
              <w:rPr>
                <w:rFonts w:asciiTheme="majorHAnsi" w:hAnsiTheme="majorHAnsi"/>
              </w:rPr>
              <w:t>$10.76</w:t>
            </w:r>
          </w:p>
          <w:p w:rsidR="00793F37" w:rsidRPr="009C3C5D" w:rsidRDefault="00793F37" w:rsidP="00DE7018">
            <w:pPr>
              <w:jc w:val="right"/>
              <w:rPr>
                <w:rFonts w:asciiTheme="majorHAnsi" w:hAnsiTheme="majorHAnsi"/>
              </w:rPr>
            </w:pPr>
            <w:r>
              <w:rPr>
                <w:rFonts w:asciiTheme="majorHAnsi" w:hAnsiTheme="majorHAnsi"/>
              </w:rPr>
              <w:t>$250.00</w:t>
            </w:r>
          </w:p>
        </w:tc>
      </w:tr>
      <w:tr w:rsidR="00793F37" w:rsidRPr="009C3C5D" w:rsidTr="00DE7018">
        <w:tc>
          <w:tcPr>
            <w:tcW w:w="6498" w:type="dxa"/>
          </w:tcPr>
          <w:p w:rsidR="00793F37" w:rsidRPr="009C3C5D" w:rsidRDefault="00793F37" w:rsidP="00DE7018">
            <w:pPr>
              <w:rPr>
                <w:rFonts w:asciiTheme="majorHAnsi" w:hAnsiTheme="majorHAnsi"/>
                <w:b/>
              </w:rPr>
            </w:pPr>
            <w:r w:rsidRPr="009C3C5D">
              <w:rPr>
                <w:rFonts w:asciiTheme="majorHAnsi" w:hAnsiTheme="majorHAnsi"/>
                <w:b/>
              </w:rPr>
              <w:t>TOTAL OUTFLOWS</w:t>
            </w:r>
          </w:p>
        </w:tc>
        <w:tc>
          <w:tcPr>
            <w:tcW w:w="1530" w:type="dxa"/>
          </w:tcPr>
          <w:p w:rsidR="00793F37" w:rsidRPr="009C3C5D" w:rsidRDefault="00793F37" w:rsidP="00DE7018">
            <w:pPr>
              <w:jc w:val="right"/>
              <w:rPr>
                <w:rFonts w:asciiTheme="majorHAnsi" w:hAnsiTheme="majorHAnsi"/>
                <w:b/>
              </w:rPr>
            </w:pPr>
            <w:r w:rsidRPr="009C3C5D">
              <w:rPr>
                <w:rFonts w:asciiTheme="majorHAnsi" w:hAnsiTheme="majorHAnsi"/>
                <w:b/>
              </w:rPr>
              <w:t>$</w:t>
            </w:r>
            <w:r>
              <w:rPr>
                <w:rFonts w:asciiTheme="majorHAnsi" w:hAnsiTheme="majorHAnsi"/>
                <w:b/>
              </w:rPr>
              <w:t>1,360.76</w:t>
            </w:r>
          </w:p>
        </w:tc>
      </w:tr>
      <w:tr w:rsidR="00793F37" w:rsidRPr="009C3C5D" w:rsidTr="00DE7018">
        <w:tc>
          <w:tcPr>
            <w:tcW w:w="6498" w:type="dxa"/>
          </w:tcPr>
          <w:p w:rsidR="00793F37" w:rsidRPr="009C3C5D" w:rsidRDefault="00793F37" w:rsidP="00DE7018">
            <w:pPr>
              <w:rPr>
                <w:rFonts w:asciiTheme="majorHAnsi" w:hAnsiTheme="majorHAnsi"/>
              </w:rPr>
            </w:pPr>
          </w:p>
        </w:tc>
        <w:tc>
          <w:tcPr>
            <w:tcW w:w="1530" w:type="dxa"/>
          </w:tcPr>
          <w:p w:rsidR="00793F37" w:rsidRPr="009C3C5D" w:rsidRDefault="00793F37" w:rsidP="00DE7018">
            <w:pPr>
              <w:jc w:val="right"/>
              <w:rPr>
                <w:rFonts w:asciiTheme="majorHAnsi" w:hAnsiTheme="majorHAnsi"/>
              </w:rPr>
            </w:pPr>
          </w:p>
        </w:tc>
      </w:tr>
      <w:tr w:rsidR="00793F37" w:rsidRPr="009C3C5D" w:rsidTr="00DE7018">
        <w:tc>
          <w:tcPr>
            <w:tcW w:w="6498" w:type="dxa"/>
          </w:tcPr>
          <w:p w:rsidR="00793F37" w:rsidRPr="009C3C5D" w:rsidRDefault="00793F37" w:rsidP="00DE7018">
            <w:pPr>
              <w:rPr>
                <w:rFonts w:asciiTheme="majorHAnsi" w:hAnsiTheme="majorHAnsi"/>
                <w:b/>
              </w:rPr>
            </w:pPr>
            <w:r w:rsidRPr="009C3C5D">
              <w:rPr>
                <w:rFonts w:asciiTheme="majorHAnsi" w:hAnsiTheme="majorHAnsi"/>
                <w:b/>
              </w:rPr>
              <w:t xml:space="preserve">Ending Balance </w:t>
            </w:r>
            <w:r>
              <w:rPr>
                <w:rFonts w:asciiTheme="majorHAnsi" w:hAnsiTheme="majorHAnsi"/>
                <w:b/>
              </w:rPr>
              <w:t>July 31</w:t>
            </w:r>
            <w:r w:rsidRPr="009C3C5D">
              <w:rPr>
                <w:rFonts w:asciiTheme="majorHAnsi" w:hAnsiTheme="majorHAnsi"/>
                <w:b/>
              </w:rPr>
              <w:t>, 201</w:t>
            </w:r>
            <w:r>
              <w:rPr>
                <w:rFonts w:asciiTheme="majorHAnsi" w:hAnsiTheme="majorHAnsi"/>
                <w:b/>
              </w:rPr>
              <w:t>6</w:t>
            </w:r>
          </w:p>
        </w:tc>
        <w:tc>
          <w:tcPr>
            <w:tcW w:w="1530" w:type="dxa"/>
          </w:tcPr>
          <w:p w:rsidR="00793F37" w:rsidRPr="009C3C5D" w:rsidRDefault="00793F37" w:rsidP="00DE7018">
            <w:pPr>
              <w:jc w:val="right"/>
              <w:rPr>
                <w:rFonts w:asciiTheme="majorHAnsi" w:hAnsiTheme="majorHAnsi"/>
                <w:b/>
              </w:rPr>
            </w:pPr>
            <w:r w:rsidRPr="009C3C5D">
              <w:rPr>
                <w:rFonts w:asciiTheme="majorHAnsi" w:hAnsiTheme="majorHAnsi"/>
                <w:b/>
              </w:rPr>
              <w:t>$</w:t>
            </w:r>
            <w:r>
              <w:rPr>
                <w:rFonts w:asciiTheme="majorHAnsi" w:hAnsiTheme="majorHAnsi"/>
                <w:b/>
              </w:rPr>
              <w:t>9,525.45</w:t>
            </w:r>
          </w:p>
        </w:tc>
      </w:tr>
      <w:tr w:rsidR="00793F37" w:rsidRPr="009C3C5D" w:rsidTr="00DE7018">
        <w:tc>
          <w:tcPr>
            <w:tcW w:w="6498" w:type="dxa"/>
          </w:tcPr>
          <w:p w:rsidR="00793F37" w:rsidRPr="009C3C5D" w:rsidRDefault="00793F37" w:rsidP="00DE7018">
            <w:pPr>
              <w:rPr>
                <w:rFonts w:asciiTheme="majorHAnsi" w:hAnsiTheme="majorHAnsi"/>
              </w:rPr>
            </w:pPr>
          </w:p>
        </w:tc>
        <w:tc>
          <w:tcPr>
            <w:tcW w:w="1530" w:type="dxa"/>
          </w:tcPr>
          <w:p w:rsidR="00793F37" w:rsidRPr="009C3C5D" w:rsidRDefault="00793F37" w:rsidP="00DE7018">
            <w:pPr>
              <w:jc w:val="right"/>
              <w:rPr>
                <w:rFonts w:asciiTheme="majorHAnsi" w:hAnsiTheme="majorHAnsi"/>
              </w:rPr>
            </w:pPr>
          </w:p>
        </w:tc>
      </w:tr>
    </w:tbl>
    <w:p w:rsidR="00793F37" w:rsidRPr="009C3C5D" w:rsidRDefault="00793F37" w:rsidP="00793F37">
      <w:pPr>
        <w:rPr>
          <w:rFonts w:asciiTheme="majorHAnsi" w:hAnsiTheme="majorHAnsi"/>
          <w:u w:val="single"/>
        </w:rPr>
      </w:pPr>
    </w:p>
    <w:p w:rsidR="00793F37" w:rsidRDefault="00793F37" w:rsidP="00C107FE">
      <w:pPr>
        <w:rPr>
          <w:rFonts w:ascii="Times New Roman" w:hAnsi="Times New Roman" w:cs="Times New Roman"/>
          <w:b/>
          <w:color w:val="222222"/>
          <w:sz w:val="24"/>
          <w:szCs w:val="24"/>
          <w:shd w:val="clear" w:color="auto" w:fill="FFFFFF"/>
        </w:rPr>
      </w:pPr>
    </w:p>
    <w:p w:rsidR="00C107FE" w:rsidRDefault="00910478" w:rsidP="00C107FE">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w:t>
      </w:r>
      <w:r w:rsidR="00C107FE">
        <w:rPr>
          <w:rFonts w:ascii="Times New Roman" w:hAnsi="Times New Roman" w:cs="Times New Roman"/>
          <w:b/>
          <w:color w:val="222222"/>
          <w:sz w:val="24"/>
          <w:szCs w:val="24"/>
          <w:shd w:val="clear" w:color="auto" w:fill="FFFFFF"/>
        </w:rPr>
        <w:t>) Summary of Outcomes and Accomplishments</w:t>
      </w:r>
      <w:r w:rsidR="00774024">
        <w:rPr>
          <w:rFonts w:ascii="Times New Roman" w:hAnsi="Times New Roman" w:cs="Times New Roman"/>
          <w:b/>
          <w:color w:val="222222"/>
          <w:sz w:val="24"/>
          <w:szCs w:val="24"/>
          <w:shd w:val="clear" w:color="auto" w:fill="FFFFFF"/>
        </w:rPr>
        <w:t xml:space="preserve"> (</w:t>
      </w:r>
      <w:r w:rsidR="00774024">
        <w:rPr>
          <w:rFonts w:ascii="Times New Roman" w:hAnsi="Times New Roman" w:cs="Times New Roman"/>
          <w:b/>
          <w:i/>
          <w:color w:val="222222"/>
          <w:sz w:val="24"/>
          <w:szCs w:val="24"/>
          <w:shd w:val="clear" w:color="auto" w:fill="FFFFFF"/>
        </w:rPr>
        <w:t>fill in tables below as applicable to your unit</w:t>
      </w:r>
      <w:r w:rsidR="00BC2E64">
        <w:rPr>
          <w:rFonts w:ascii="Times New Roman" w:hAnsi="Times New Roman" w:cs="Times New Roman"/>
          <w:b/>
          <w:i/>
          <w:color w:val="222222"/>
          <w:sz w:val="24"/>
          <w:szCs w:val="24"/>
          <w:shd w:val="clear" w:color="auto" w:fill="FFFFFF"/>
        </w:rPr>
        <w:t>; based on 201</w:t>
      </w:r>
      <w:r w:rsidR="00A46556">
        <w:rPr>
          <w:rFonts w:ascii="Times New Roman" w:hAnsi="Times New Roman" w:cs="Times New Roman"/>
          <w:b/>
          <w:i/>
          <w:color w:val="222222"/>
          <w:sz w:val="24"/>
          <w:szCs w:val="24"/>
          <w:shd w:val="clear" w:color="auto" w:fill="FFFFFF"/>
        </w:rPr>
        <w:t>5</w:t>
      </w:r>
      <w:r w:rsidR="00BC2E64">
        <w:rPr>
          <w:rFonts w:ascii="Times New Roman" w:hAnsi="Times New Roman" w:cs="Times New Roman"/>
          <w:b/>
          <w:i/>
          <w:color w:val="222222"/>
          <w:sz w:val="24"/>
          <w:szCs w:val="24"/>
          <w:shd w:val="clear" w:color="auto" w:fill="FFFFFF"/>
        </w:rPr>
        <w:t>-2019 Strategic</w:t>
      </w:r>
      <w:r w:rsidR="00C95734">
        <w:rPr>
          <w:rFonts w:ascii="Times New Roman" w:hAnsi="Times New Roman" w:cs="Times New Roman"/>
          <w:b/>
          <w:i/>
          <w:color w:val="222222"/>
          <w:sz w:val="24"/>
          <w:szCs w:val="24"/>
          <w:shd w:val="clear" w:color="auto" w:fill="FFFFFF"/>
        </w:rPr>
        <w:t xml:space="preserve"> </w:t>
      </w:r>
      <w:r w:rsidR="00BC2E64">
        <w:rPr>
          <w:rFonts w:ascii="Times New Roman" w:hAnsi="Times New Roman" w:cs="Times New Roman"/>
          <w:b/>
          <w:i/>
          <w:color w:val="222222"/>
          <w:sz w:val="24"/>
          <w:szCs w:val="24"/>
          <w:shd w:val="clear" w:color="auto" w:fill="FFFFFF"/>
        </w:rPr>
        <w:t>Plan</w:t>
      </w:r>
      <w:r w:rsidR="00774024">
        <w:rPr>
          <w:rFonts w:ascii="Times New Roman" w:hAnsi="Times New Roman" w:cs="Times New Roman"/>
          <w:b/>
          <w:i/>
          <w:color w:val="222222"/>
          <w:sz w:val="24"/>
          <w:szCs w:val="24"/>
          <w:shd w:val="clear" w:color="auto" w:fill="FFFFFF"/>
        </w:rPr>
        <w:t>)</w:t>
      </w:r>
      <w:r w:rsidR="00C107FE">
        <w:rPr>
          <w:rFonts w:ascii="Times New Roman" w:hAnsi="Times New Roman" w:cs="Times New Roman"/>
          <w:b/>
          <w:color w:val="222222"/>
          <w:sz w:val="24"/>
          <w:szCs w:val="24"/>
          <w:shd w:val="clear" w:color="auto" w:fill="FFFFFF"/>
        </w:rPr>
        <w:t xml:space="preserve"> </w:t>
      </w:r>
    </w:p>
    <w:p w:rsidR="00C107FE" w:rsidRDefault="00C107FE" w:rsidP="00C107FE">
      <w:pPr>
        <w:rPr>
          <w:rFonts w:ascii="Times New Roman" w:hAnsi="Times New Roman" w:cs="Times New Roman"/>
          <w:color w:val="222222"/>
          <w:sz w:val="24"/>
          <w:szCs w:val="24"/>
          <w:shd w:val="clear" w:color="auto" w:fill="FFFFFF"/>
        </w:rPr>
      </w:pPr>
      <w:r w:rsidRPr="00431C1C">
        <w:rPr>
          <w:rFonts w:ascii="Times New Roman" w:hAnsi="Times New Roman" w:cs="Times New Roman"/>
          <w:b/>
        </w:rPr>
        <w:t xml:space="preserve">Strategy </w:t>
      </w:r>
      <w:r w:rsidRPr="00431C1C">
        <w:rPr>
          <w:rFonts w:ascii="Times New Roman" w:hAnsi="Times New Roman" w:cs="Times New Roman"/>
          <w:b/>
          <w:color w:val="222222"/>
          <w:sz w:val="24"/>
          <w:szCs w:val="24"/>
          <w:shd w:val="clear" w:color="auto" w:fill="FFFFFF"/>
        </w:rPr>
        <w:t>1</w:t>
      </w:r>
      <w:r w:rsidRPr="00431C1C">
        <w:rPr>
          <w:rFonts w:ascii="Times New Roman" w:hAnsi="Times New Roman" w:cs="Times New Roman"/>
          <w:color w:val="222222"/>
          <w:sz w:val="24"/>
          <w:szCs w:val="24"/>
          <w:shd w:val="clear" w:color="auto" w:fill="FFFFFF"/>
        </w:rPr>
        <w:t>. Organize and sponsor forums to present new findings and exchange ideas</w:t>
      </w:r>
    </w:p>
    <w:p w:rsidR="00B72E4B" w:rsidRDefault="001C146F" w:rsidP="00C0470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FHS </w:t>
      </w:r>
      <w:r w:rsidR="00C04709">
        <w:rPr>
          <w:rFonts w:ascii="Times New Roman" w:hAnsi="Times New Roman" w:cs="Times New Roman"/>
          <w:color w:val="222222"/>
          <w:sz w:val="24"/>
          <w:szCs w:val="24"/>
          <w:shd w:val="clear" w:color="auto" w:fill="FFFFFF"/>
        </w:rPr>
        <w:t xml:space="preserve">has continued its efforts to </w:t>
      </w:r>
      <w:r>
        <w:rPr>
          <w:rFonts w:ascii="Times New Roman" w:hAnsi="Times New Roman" w:cs="Times New Roman"/>
          <w:color w:val="222222"/>
          <w:sz w:val="24"/>
          <w:szCs w:val="24"/>
          <w:shd w:val="clear" w:color="auto" w:fill="FFFFFF"/>
        </w:rPr>
        <w:t>co-</w:t>
      </w:r>
      <w:r w:rsidRPr="001C146F">
        <w:rPr>
          <w:rFonts w:ascii="Times New Roman" w:hAnsi="Times New Roman" w:cs="Times New Roman"/>
          <w:color w:val="222222"/>
          <w:sz w:val="24"/>
          <w:szCs w:val="24"/>
          <w:shd w:val="clear" w:color="auto" w:fill="FFFFFF"/>
        </w:rPr>
        <w:t>sponsor</w:t>
      </w:r>
      <w:r>
        <w:rPr>
          <w:rFonts w:ascii="Times New Roman" w:hAnsi="Times New Roman" w:cs="Times New Roman"/>
          <w:color w:val="222222"/>
          <w:sz w:val="24"/>
          <w:szCs w:val="24"/>
          <w:shd w:val="clear" w:color="auto" w:fill="FFFFFF"/>
        </w:rPr>
        <w:t xml:space="preserve">ed </w:t>
      </w:r>
      <w:r w:rsidR="00C04709">
        <w:rPr>
          <w:rFonts w:ascii="Times New Roman" w:hAnsi="Times New Roman" w:cs="Times New Roman"/>
          <w:color w:val="222222"/>
          <w:sz w:val="24"/>
          <w:szCs w:val="24"/>
          <w:shd w:val="clear" w:color="auto" w:fill="FFFFFF"/>
        </w:rPr>
        <w:t xml:space="preserve">symposia </w:t>
      </w:r>
      <w:r w:rsidRPr="001C146F">
        <w:rPr>
          <w:rFonts w:ascii="Times New Roman" w:hAnsi="Times New Roman" w:cs="Times New Roman"/>
          <w:color w:val="222222"/>
          <w:sz w:val="24"/>
          <w:szCs w:val="24"/>
          <w:shd w:val="clear" w:color="auto" w:fill="FFFFFF"/>
        </w:rPr>
        <w:t>at the AFS annual meeting</w:t>
      </w:r>
      <w:r w:rsidR="00C04709">
        <w:rPr>
          <w:rFonts w:ascii="Times New Roman" w:hAnsi="Times New Roman" w:cs="Times New Roman"/>
          <w:color w:val="222222"/>
          <w:sz w:val="24"/>
          <w:szCs w:val="24"/>
          <w:shd w:val="clear" w:color="auto" w:fill="FFFFFF"/>
        </w:rPr>
        <w:t xml:space="preserve">s </w:t>
      </w:r>
      <w:r>
        <w:rPr>
          <w:rFonts w:ascii="Times New Roman" w:hAnsi="Times New Roman" w:cs="Times New Roman"/>
          <w:color w:val="222222"/>
          <w:sz w:val="24"/>
          <w:szCs w:val="24"/>
          <w:shd w:val="clear" w:color="auto" w:fill="FFFFFF"/>
        </w:rPr>
        <w:t>to share</w:t>
      </w:r>
      <w:r w:rsidRPr="001C146F">
        <w:rPr>
          <w:rFonts w:ascii="Times New Roman" w:hAnsi="Times New Roman" w:cs="Times New Roman"/>
          <w:color w:val="222222"/>
          <w:sz w:val="24"/>
          <w:szCs w:val="24"/>
          <w:shd w:val="clear" w:color="auto" w:fill="FFFFFF"/>
        </w:rPr>
        <w:t xml:space="preserve"> recent developments in the science and application of aquatic habitat conservation. </w:t>
      </w:r>
      <w:r w:rsidR="00C04709">
        <w:rPr>
          <w:rFonts w:ascii="Times New Roman" w:hAnsi="Times New Roman" w:cs="Times New Roman"/>
          <w:color w:val="222222"/>
          <w:sz w:val="24"/>
          <w:szCs w:val="24"/>
          <w:shd w:val="clear" w:color="auto" w:fill="FFFFFF"/>
        </w:rPr>
        <w:t xml:space="preserve">At the Portland meeting the Section supported symposia on </w:t>
      </w:r>
      <w:r w:rsidR="000B7EF5">
        <w:rPr>
          <w:rFonts w:ascii="Times New Roman" w:hAnsi="Times New Roman" w:cs="Times New Roman"/>
          <w:color w:val="222222"/>
          <w:sz w:val="24"/>
          <w:szCs w:val="24"/>
          <w:shd w:val="clear" w:color="auto" w:fill="FFFFFF"/>
        </w:rPr>
        <w:t xml:space="preserve">dam removal, sonar applications, National Fish Habitat Partnership implementation, warm-water fishes and climate, and anthropogenic </w:t>
      </w:r>
      <w:proofErr w:type="spellStart"/>
      <w:r w:rsidR="000B7EF5">
        <w:rPr>
          <w:rFonts w:ascii="Times New Roman" w:hAnsi="Times New Roman" w:cs="Times New Roman"/>
          <w:color w:val="222222"/>
          <w:sz w:val="24"/>
          <w:szCs w:val="24"/>
          <w:shd w:val="clear" w:color="auto" w:fill="FFFFFF"/>
        </w:rPr>
        <w:t>euthrophication</w:t>
      </w:r>
      <w:proofErr w:type="spellEnd"/>
      <w:r w:rsidR="000B7EF5">
        <w:rPr>
          <w:rFonts w:ascii="Times New Roman" w:hAnsi="Times New Roman" w:cs="Times New Roman"/>
          <w:color w:val="222222"/>
          <w:sz w:val="24"/>
          <w:szCs w:val="24"/>
          <w:shd w:val="clear" w:color="auto" w:fill="FFFFFF"/>
        </w:rPr>
        <w:t xml:space="preserve">. </w:t>
      </w:r>
      <w:r w:rsidR="00C04709">
        <w:rPr>
          <w:rFonts w:ascii="Times New Roman" w:hAnsi="Times New Roman" w:cs="Times New Roman"/>
          <w:color w:val="222222"/>
          <w:sz w:val="24"/>
          <w:szCs w:val="24"/>
          <w:shd w:val="clear" w:color="auto" w:fill="FFFFFF"/>
        </w:rPr>
        <w:t>For the Kansas City meeting, w</w:t>
      </w:r>
      <w:r>
        <w:rPr>
          <w:rFonts w:ascii="Times New Roman" w:hAnsi="Times New Roman" w:cs="Times New Roman"/>
          <w:color w:val="222222"/>
          <w:sz w:val="24"/>
          <w:szCs w:val="24"/>
          <w:shd w:val="clear" w:color="auto" w:fill="FFFFFF"/>
        </w:rPr>
        <w:t xml:space="preserve">e </w:t>
      </w:r>
      <w:r w:rsidR="00B72E4B">
        <w:rPr>
          <w:rFonts w:ascii="Times New Roman" w:hAnsi="Times New Roman" w:cs="Times New Roman"/>
          <w:color w:val="222222"/>
          <w:sz w:val="24"/>
          <w:szCs w:val="24"/>
          <w:shd w:val="clear" w:color="auto" w:fill="FFFFFF"/>
        </w:rPr>
        <w:t>co-sponsor</w:t>
      </w:r>
      <w:r w:rsidR="00C04709">
        <w:rPr>
          <w:rFonts w:ascii="Times New Roman" w:hAnsi="Times New Roman" w:cs="Times New Roman"/>
          <w:color w:val="222222"/>
          <w:sz w:val="24"/>
          <w:szCs w:val="24"/>
          <w:shd w:val="clear" w:color="auto" w:fill="FFFFFF"/>
        </w:rPr>
        <w:t xml:space="preserve">ed or assisted </w:t>
      </w:r>
      <w:r>
        <w:rPr>
          <w:rFonts w:ascii="Times New Roman" w:hAnsi="Times New Roman" w:cs="Times New Roman"/>
          <w:color w:val="222222"/>
          <w:sz w:val="24"/>
          <w:szCs w:val="24"/>
          <w:shd w:val="clear" w:color="auto" w:fill="FFFFFF"/>
        </w:rPr>
        <w:t>symposia on reservoirs</w:t>
      </w:r>
      <w:r w:rsidR="000B7EF5">
        <w:rPr>
          <w:rFonts w:ascii="Times New Roman" w:hAnsi="Times New Roman" w:cs="Times New Roman"/>
          <w:color w:val="222222"/>
          <w:sz w:val="24"/>
          <w:szCs w:val="24"/>
          <w:shd w:val="clear" w:color="auto" w:fill="FFFFFF"/>
        </w:rPr>
        <w:t>,</w:t>
      </w:r>
      <w:r w:rsidRPr="001C146F">
        <w:rPr>
          <w:rFonts w:ascii="Times New Roman" w:hAnsi="Times New Roman" w:cs="Times New Roman"/>
          <w:color w:val="222222"/>
          <w:sz w:val="24"/>
          <w:szCs w:val="24"/>
          <w:shd w:val="clear" w:color="auto" w:fill="FFFFFF"/>
        </w:rPr>
        <w:t xml:space="preserve"> drought</w:t>
      </w:r>
      <w:r>
        <w:rPr>
          <w:rFonts w:ascii="Times New Roman" w:hAnsi="Times New Roman" w:cs="Times New Roman"/>
          <w:color w:val="222222"/>
          <w:sz w:val="24"/>
          <w:szCs w:val="24"/>
          <w:shd w:val="clear" w:color="auto" w:fill="FFFFFF"/>
        </w:rPr>
        <w:t xml:space="preserve"> (with the</w:t>
      </w:r>
      <w:r w:rsidRPr="001C146F">
        <w:rPr>
          <w:rFonts w:ascii="Times New Roman" w:hAnsi="Times New Roman" w:cs="Times New Roman"/>
          <w:color w:val="222222"/>
          <w:sz w:val="24"/>
          <w:szCs w:val="24"/>
          <w:shd w:val="clear" w:color="auto" w:fill="FFFFFF"/>
        </w:rPr>
        <w:t xml:space="preserve"> Fish</w:t>
      </w:r>
      <w:r>
        <w:rPr>
          <w:rFonts w:ascii="Times New Roman" w:hAnsi="Times New Roman" w:cs="Times New Roman"/>
          <w:color w:val="222222"/>
          <w:sz w:val="24"/>
          <w:szCs w:val="24"/>
          <w:shd w:val="clear" w:color="auto" w:fill="FFFFFF"/>
        </w:rPr>
        <w:t>eries</w:t>
      </w:r>
      <w:r w:rsidRPr="001C146F">
        <w:rPr>
          <w:rFonts w:ascii="Times New Roman" w:hAnsi="Times New Roman" w:cs="Times New Roman"/>
          <w:color w:val="222222"/>
          <w:sz w:val="24"/>
          <w:szCs w:val="24"/>
          <w:shd w:val="clear" w:color="auto" w:fill="FFFFFF"/>
        </w:rPr>
        <w:t xml:space="preserve"> Management Section and Water Quality Section</w:t>
      </w:r>
      <w:r>
        <w:rPr>
          <w:rFonts w:ascii="Times New Roman" w:hAnsi="Times New Roman" w:cs="Times New Roman"/>
          <w:color w:val="222222"/>
          <w:sz w:val="24"/>
          <w:szCs w:val="24"/>
          <w:shd w:val="clear" w:color="auto" w:fill="FFFFFF"/>
        </w:rPr>
        <w:t xml:space="preserve">), </w:t>
      </w:r>
      <w:r w:rsidR="000B7EF5">
        <w:rPr>
          <w:rFonts w:ascii="Times New Roman" w:hAnsi="Times New Roman" w:cs="Times New Roman"/>
          <w:color w:val="222222"/>
          <w:sz w:val="24"/>
          <w:szCs w:val="24"/>
          <w:shd w:val="clear" w:color="auto" w:fill="FFFFFF"/>
        </w:rPr>
        <w:t>federal fishery management history, hypoxia, cooling waters</w:t>
      </w:r>
      <w:r>
        <w:rPr>
          <w:rFonts w:ascii="Times New Roman" w:hAnsi="Times New Roman" w:cs="Times New Roman"/>
          <w:color w:val="222222"/>
          <w:sz w:val="24"/>
          <w:szCs w:val="24"/>
          <w:shd w:val="clear" w:color="auto" w:fill="FFFFFF"/>
        </w:rPr>
        <w:t>,</w:t>
      </w:r>
      <w:r w:rsidR="00B72E4B">
        <w:rPr>
          <w:rFonts w:ascii="Times New Roman" w:hAnsi="Times New Roman" w:cs="Times New Roman"/>
          <w:color w:val="222222"/>
          <w:sz w:val="24"/>
          <w:szCs w:val="24"/>
          <w:shd w:val="clear" w:color="auto" w:fill="FFFFFF"/>
        </w:rPr>
        <w:t xml:space="preserve"> and NOAA’s marine research program. </w:t>
      </w:r>
    </w:p>
    <w:p w:rsidR="001C146F" w:rsidRDefault="00B72E4B" w:rsidP="00B72E4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 the Portland meeting, the Section </w:t>
      </w:r>
      <w:r w:rsidR="001C146F">
        <w:rPr>
          <w:rFonts w:ascii="Times New Roman" w:hAnsi="Times New Roman" w:cs="Times New Roman"/>
          <w:color w:val="222222"/>
          <w:sz w:val="24"/>
          <w:szCs w:val="24"/>
          <w:shd w:val="clear" w:color="auto" w:fill="FFFFFF"/>
        </w:rPr>
        <w:t>p</w:t>
      </w:r>
      <w:r w:rsidR="001C146F" w:rsidRPr="001C146F">
        <w:rPr>
          <w:rFonts w:ascii="Times New Roman" w:hAnsi="Times New Roman" w:cs="Times New Roman"/>
          <w:color w:val="222222"/>
          <w:sz w:val="24"/>
          <w:szCs w:val="24"/>
          <w:shd w:val="clear" w:color="auto" w:fill="FFFFFF"/>
        </w:rPr>
        <w:t>romot</w:t>
      </w:r>
      <w:r w:rsidR="001C146F">
        <w:rPr>
          <w:rFonts w:ascii="Times New Roman" w:hAnsi="Times New Roman" w:cs="Times New Roman"/>
          <w:color w:val="222222"/>
          <w:sz w:val="24"/>
          <w:szCs w:val="24"/>
          <w:shd w:val="clear" w:color="auto" w:fill="FFFFFF"/>
        </w:rPr>
        <w:t>ed</w:t>
      </w:r>
      <w:r w:rsidR="001C146F" w:rsidRPr="001C146F">
        <w:rPr>
          <w:rFonts w:ascii="Times New Roman" w:hAnsi="Times New Roman" w:cs="Times New Roman"/>
          <w:color w:val="222222"/>
          <w:sz w:val="24"/>
          <w:szCs w:val="24"/>
          <w:shd w:val="clear" w:color="auto" w:fill="FFFFFF"/>
        </w:rPr>
        <w:t xml:space="preserve"> student i</w:t>
      </w:r>
      <w:r w:rsidR="001C146F">
        <w:rPr>
          <w:rFonts w:ascii="Times New Roman" w:hAnsi="Times New Roman" w:cs="Times New Roman"/>
          <w:color w:val="222222"/>
          <w:sz w:val="24"/>
          <w:szCs w:val="24"/>
          <w:shd w:val="clear" w:color="auto" w:fill="FFFFFF"/>
        </w:rPr>
        <w:t xml:space="preserve">nvolvement and achievement </w:t>
      </w:r>
      <w:r w:rsidR="001C146F" w:rsidRPr="001C146F">
        <w:rPr>
          <w:rFonts w:ascii="Times New Roman" w:hAnsi="Times New Roman" w:cs="Times New Roman"/>
          <w:color w:val="222222"/>
          <w:sz w:val="24"/>
          <w:szCs w:val="24"/>
          <w:shd w:val="clear" w:color="auto" w:fill="FFFFFF"/>
        </w:rPr>
        <w:t>b</w:t>
      </w:r>
      <w:r w:rsidR="001C146F">
        <w:rPr>
          <w:rFonts w:ascii="Times New Roman" w:hAnsi="Times New Roman" w:cs="Times New Roman"/>
          <w:color w:val="222222"/>
          <w:sz w:val="24"/>
          <w:szCs w:val="24"/>
          <w:shd w:val="clear" w:color="auto" w:fill="FFFFFF"/>
        </w:rPr>
        <w:t>y</w:t>
      </w:r>
      <w:r w:rsidR="001C146F" w:rsidRPr="001C146F">
        <w:rPr>
          <w:rFonts w:ascii="Times New Roman" w:hAnsi="Times New Roman" w:cs="Times New Roman"/>
          <w:color w:val="222222"/>
          <w:sz w:val="24"/>
          <w:szCs w:val="24"/>
          <w:shd w:val="clear" w:color="auto" w:fill="FFFFFF"/>
        </w:rPr>
        <w:t xml:space="preserve"> award</w:t>
      </w:r>
      <w:r w:rsidR="001C146F">
        <w:rPr>
          <w:rFonts w:ascii="Times New Roman" w:hAnsi="Times New Roman" w:cs="Times New Roman"/>
          <w:color w:val="222222"/>
          <w:sz w:val="24"/>
          <w:szCs w:val="24"/>
          <w:shd w:val="clear" w:color="auto" w:fill="FFFFFF"/>
        </w:rPr>
        <w:t>ing</w:t>
      </w:r>
      <w:r w:rsidR="001C146F" w:rsidRPr="001C146F">
        <w:rPr>
          <w:rFonts w:ascii="Times New Roman" w:hAnsi="Times New Roman" w:cs="Times New Roman"/>
          <w:color w:val="222222"/>
          <w:sz w:val="24"/>
          <w:szCs w:val="24"/>
          <w:shd w:val="clear" w:color="auto" w:fill="FFFFFF"/>
        </w:rPr>
        <w:t xml:space="preserve"> a best student paper award at the annual</w:t>
      </w:r>
      <w:r w:rsidR="001C146F">
        <w:rPr>
          <w:rFonts w:ascii="Times New Roman" w:hAnsi="Times New Roman" w:cs="Times New Roman"/>
          <w:color w:val="222222"/>
          <w:sz w:val="24"/>
          <w:szCs w:val="24"/>
          <w:shd w:val="clear" w:color="auto" w:fill="FFFFFF"/>
        </w:rPr>
        <w:t xml:space="preserve"> meeting (with $100 cash award) and </w:t>
      </w:r>
      <w:r w:rsidR="001C146F" w:rsidRPr="001C146F">
        <w:rPr>
          <w:rFonts w:ascii="Times New Roman" w:hAnsi="Times New Roman" w:cs="Times New Roman"/>
          <w:color w:val="222222"/>
          <w:sz w:val="24"/>
          <w:szCs w:val="24"/>
          <w:shd w:val="clear" w:color="auto" w:fill="FFFFFF"/>
        </w:rPr>
        <w:t>donat</w:t>
      </w:r>
      <w:r w:rsidR="001C146F">
        <w:rPr>
          <w:rFonts w:ascii="Times New Roman" w:hAnsi="Times New Roman" w:cs="Times New Roman"/>
          <w:color w:val="222222"/>
          <w:sz w:val="24"/>
          <w:szCs w:val="24"/>
          <w:shd w:val="clear" w:color="auto" w:fill="FFFFFF"/>
        </w:rPr>
        <w:t>ing</w:t>
      </w:r>
      <w:r w:rsidR="001C146F" w:rsidRPr="001C146F">
        <w:rPr>
          <w:rFonts w:ascii="Times New Roman" w:hAnsi="Times New Roman" w:cs="Times New Roman"/>
          <w:color w:val="222222"/>
          <w:sz w:val="24"/>
          <w:szCs w:val="24"/>
          <w:shd w:val="clear" w:color="auto" w:fill="FFFFFF"/>
        </w:rPr>
        <w:t xml:space="preserve"> $200 to the </w:t>
      </w:r>
      <w:r w:rsidR="001C146F">
        <w:rPr>
          <w:rFonts w:ascii="Times New Roman" w:hAnsi="Times New Roman" w:cs="Times New Roman"/>
          <w:color w:val="222222"/>
          <w:sz w:val="24"/>
          <w:szCs w:val="24"/>
          <w:shd w:val="clear" w:color="auto" w:fill="FFFFFF"/>
        </w:rPr>
        <w:t xml:space="preserve">AFS </w:t>
      </w:r>
      <w:r w:rsidR="001C146F" w:rsidRPr="001C146F">
        <w:rPr>
          <w:rFonts w:ascii="Times New Roman" w:hAnsi="Times New Roman" w:cs="Times New Roman"/>
          <w:color w:val="222222"/>
          <w:sz w:val="24"/>
          <w:szCs w:val="24"/>
          <w:shd w:val="clear" w:color="auto" w:fill="FFFFFF"/>
        </w:rPr>
        <w:t>Western Division student colloquium for 2016.</w:t>
      </w:r>
    </w:p>
    <w:p w:rsidR="001C146F" w:rsidRPr="00431C1C" w:rsidRDefault="001C146F" w:rsidP="00C107FE">
      <w:pPr>
        <w:rPr>
          <w:rFonts w:ascii="Times New Roman" w:hAnsi="Times New Roman" w:cs="Times New Roman"/>
          <w:b/>
          <w:color w:val="222222"/>
          <w:sz w:val="24"/>
          <w:szCs w:val="24"/>
          <w:shd w:val="clear" w:color="auto" w:fill="FFFFFF"/>
        </w:rPr>
      </w:pPr>
    </w:p>
    <w:tbl>
      <w:tblPr>
        <w:tblStyle w:val="TableGrid"/>
        <w:tblW w:w="0" w:type="auto"/>
        <w:tblLook w:val="04A0" w:firstRow="1" w:lastRow="0" w:firstColumn="1" w:lastColumn="0" w:noHBand="0" w:noVBand="1"/>
      </w:tblPr>
      <w:tblGrid>
        <w:gridCol w:w="2394"/>
        <w:gridCol w:w="4339"/>
        <w:gridCol w:w="2825"/>
      </w:tblGrid>
      <w:tr w:rsidR="00C107FE" w:rsidRPr="00431C1C" w:rsidTr="00C107FE">
        <w:tc>
          <w:tcPr>
            <w:tcW w:w="2394" w:type="dxa"/>
          </w:tcPr>
          <w:p w:rsidR="00C107FE" w:rsidRPr="00431C1C" w:rsidRDefault="0019465F">
            <w:pPr>
              <w:rPr>
                <w:rFonts w:ascii="Times New Roman" w:hAnsi="Times New Roman" w:cs="Times New Roman"/>
                <w:b/>
              </w:rPr>
            </w:pPr>
            <w:r w:rsidRPr="00431C1C">
              <w:rPr>
                <w:rFonts w:ascii="Times New Roman" w:hAnsi="Times New Roman" w:cs="Times New Roman"/>
                <w:b/>
              </w:rPr>
              <w:t>Activity</w:t>
            </w:r>
          </w:p>
        </w:tc>
        <w:tc>
          <w:tcPr>
            <w:tcW w:w="4339" w:type="dxa"/>
          </w:tcPr>
          <w:p w:rsidR="00C107FE" w:rsidRPr="00431C1C" w:rsidRDefault="00C107FE">
            <w:pPr>
              <w:rPr>
                <w:rFonts w:ascii="Times New Roman" w:hAnsi="Times New Roman" w:cs="Times New Roman"/>
                <w:b/>
              </w:rPr>
            </w:pPr>
            <w:r w:rsidRPr="00431C1C">
              <w:rPr>
                <w:rFonts w:ascii="Times New Roman" w:hAnsi="Times New Roman" w:cs="Times New Roman"/>
                <w:b/>
              </w:rPr>
              <w:t>Description</w:t>
            </w:r>
          </w:p>
        </w:tc>
        <w:tc>
          <w:tcPr>
            <w:tcW w:w="2825" w:type="dxa"/>
          </w:tcPr>
          <w:p w:rsidR="00C107FE" w:rsidRPr="00431C1C" w:rsidRDefault="00C95734">
            <w:pPr>
              <w:rPr>
                <w:rFonts w:ascii="Times New Roman" w:hAnsi="Times New Roman" w:cs="Times New Roman"/>
                <w:b/>
              </w:rPr>
            </w:pPr>
            <w:r>
              <w:rPr>
                <w:rFonts w:ascii="Times New Roman" w:hAnsi="Times New Roman" w:cs="Times New Roman"/>
                <w:b/>
              </w:rPr>
              <w:t>Number of A</w:t>
            </w:r>
            <w:r w:rsidR="00C107FE" w:rsidRPr="00431C1C">
              <w:rPr>
                <w:rFonts w:ascii="Times New Roman" w:hAnsi="Times New Roman" w:cs="Times New Roman"/>
                <w:b/>
              </w:rPr>
              <w:t>ttendees</w:t>
            </w:r>
          </w:p>
        </w:tc>
      </w:tr>
      <w:tr w:rsidR="00C107FE" w:rsidRPr="00431C1C" w:rsidTr="00C107FE">
        <w:tc>
          <w:tcPr>
            <w:tcW w:w="2394" w:type="dxa"/>
          </w:tcPr>
          <w:p w:rsidR="00C107FE" w:rsidRPr="00431C1C" w:rsidRDefault="00C107FE" w:rsidP="00C107FE">
            <w:pPr>
              <w:rPr>
                <w:rFonts w:ascii="Times New Roman" w:hAnsi="Times New Roman" w:cs="Times New Roman"/>
              </w:rPr>
            </w:pPr>
            <w:r w:rsidRPr="00431C1C">
              <w:rPr>
                <w:rFonts w:ascii="Times New Roman" w:hAnsi="Times New Roman" w:cs="Times New Roman"/>
              </w:rPr>
              <w:t>Meetings</w:t>
            </w:r>
          </w:p>
        </w:tc>
        <w:tc>
          <w:tcPr>
            <w:tcW w:w="4339" w:type="dxa"/>
          </w:tcPr>
          <w:p w:rsidR="00C107FE" w:rsidRPr="00431C1C" w:rsidRDefault="00B72E4B">
            <w:pPr>
              <w:rPr>
                <w:rFonts w:ascii="Times New Roman" w:hAnsi="Times New Roman" w:cs="Times New Roman"/>
              </w:rPr>
            </w:pPr>
            <w:r>
              <w:rPr>
                <w:rFonts w:ascii="Times New Roman" w:hAnsi="Times New Roman" w:cs="Times New Roman"/>
              </w:rPr>
              <w:t>Section business meeting</w:t>
            </w:r>
          </w:p>
        </w:tc>
        <w:tc>
          <w:tcPr>
            <w:tcW w:w="2825" w:type="dxa"/>
          </w:tcPr>
          <w:p w:rsidR="00C107FE" w:rsidRPr="00431C1C" w:rsidRDefault="00B72E4B" w:rsidP="00B72E4B">
            <w:pPr>
              <w:rPr>
                <w:rFonts w:ascii="Times New Roman" w:hAnsi="Times New Roman" w:cs="Times New Roman"/>
              </w:rPr>
            </w:pPr>
            <w:r>
              <w:rPr>
                <w:rFonts w:ascii="Times New Roman" w:hAnsi="Times New Roman" w:cs="Times New Roman"/>
              </w:rPr>
              <w:t>24 members; 45 total</w:t>
            </w:r>
          </w:p>
        </w:tc>
      </w:tr>
      <w:tr w:rsidR="00C107FE" w:rsidRPr="00431C1C" w:rsidTr="00C107FE">
        <w:tc>
          <w:tcPr>
            <w:tcW w:w="2394" w:type="dxa"/>
          </w:tcPr>
          <w:p w:rsidR="00C107FE" w:rsidRPr="00431C1C" w:rsidRDefault="00C107FE">
            <w:pPr>
              <w:rPr>
                <w:rFonts w:ascii="Times New Roman" w:hAnsi="Times New Roman" w:cs="Times New Roman"/>
              </w:rPr>
            </w:pPr>
            <w:r w:rsidRPr="00431C1C">
              <w:rPr>
                <w:rFonts w:ascii="Times New Roman" w:hAnsi="Times New Roman" w:cs="Times New Roman"/>
              </w:rPr>
              <w:t>Workshops</w:t>
            </w:r>
          </w:p>
        </w:tc>
        <w:tc>
          <w:tcPr>
            <w:tcW w:w="4339" w:type="dxa"/>
          </w:tcPr>
          <w:p w:rsidR="00C107FE" w:rsidRPr="00431C1C" w:rsidRDefault="00B72E4B">
            <w:pPr>
              <w:rPr>
                <w:rFonts w:ascii="Times New Roman" w:hAnsi="Times New Roman" w:cs="Times New Roman"/>
              </w:rPr>
            </w:pPr>
            <w:r>
              <w:rPr>
                <w:rFonts w:ascii="Times New Roman" w:hAnsi="Times New Roman" w:cs="Times New Roman"/>
              </w:rPr>
              <w:t>n/a</w:t>
            </w:r>
          </w:p>
        </w:tc>
        <w:tc>
          <w:tcPr>
            <w:tcW w:w="2825" w:type="dxa"/>
          </w:tcPr>
          <w:p w:rsidR="00C107FE" w:rsidRPr="00431C1C" w:rsidRDefault="00C107FE">
            <w:pPr>
              <w:rPr>
                <w:rFonts w:ascii="Times New Roman" w:hAnsi="Times New Roman" w:cs="Times New Roman"/>
              </w:rPr>
            </w:pPr>
          </w:p>
        </w:tc>
      </w:tr>
      <w:tr w:rsidR="00C107FE" w:rsidRPr="00431C1C" w:rsidTr="00C107FE">
        <w:tc>
          <w:tcPr>
            <w:tcW w:w="2394" w:type="dxa"/>
          </w:tcPr>
          <w:p w:rsidR="00C107FE" w:rsidRPr="00431C1C" w:rsidRDefault="00C107FE">
            <w:pPr>
              <w:rPr>
                <w:rFonts w:ascii="Times New Roman" w:hAnsi="Times New Roman" w:cs="Times New Roman"/>
              </w:rPr>
            </w:pPr>
            <w:r w:rsidRPr="00431C1C">
              <w:rPr>
                <w:rFonts w:ascii="Times New Roman" w:hAnsi="Times New Roman" w:cs="Times New Roman"/>
              </w:rPr>
              <w:t>Symposia</w:t>
            </w:r>
          </w:p>
        </w:tc>
        <w:tc>
          <w:tcPr>
            <w:tcW w:w="4339" w:type="dxa"/>
          </w:tcPr>
          <w:p w:rsidR="00C107FE" w:rsidRPr="00431C1C" w:rsidRDefault="00B72E4B">
            <w:pPr>
              <w:rPr>
                <w:rFonts w:ascii="Times New Roman" w:hAnsi="Times New Roman" w:cs="Times New Roman"/>
              </w:rPr>
            </w:pPr>
            <w:r>
              <w:rPr>
                <w:rFonts w:ascii="Times New Roman" w:hAnsi="Times New Roman" w:cs="Times New Roman"/>
              </w:rPr>
              <w:t>As listed above</w:t>
            </w:r>
          </w:p>
        </w:tc>
        <w:tc>
          <w:tcPr>
            <w:tcW w:w="2825" w:type="dxa"/>
          </w:tcPr>
          <w:p w:rsidR="00C107FE" w:rsidRPr="00431C1C" w:rsidRDefault="00B72E4B">
            <w:pPr>
              <w:rPr>
                <w:rFonts w:ascii="Times New Roman" w:hAnsi="Times New Roman" w:cs="Times New Roman"/>
              </w:rPr>
            </w:pPr>
            <w:r>
              <w:rPr>
                <w:rFonts w:ascii="Times New Roman" w:hAnsi="Times New Roman" w:cs="Times New Roman"/>
              </w:rPr>
              <w:t>About 250 total</w:t>
            </w:r>
          </w:p>
        </w:tc>
      </w:tr>
      <w:tr w:rsidR="00C107FE" w:rsidRPr="00431C1C" w:rsidTr="00C107FE">
        <w:tc>
          <w:tcPr>
            <w:tcW w:w="2394" w:type="dxa"/>
          </w:tcPr>
          <w:p w:rsidR="00C107FE" w:rsidRPr="00431C1C" w:rsidRDefault="00C107FE">
            <w:pPr>
              <w:rPr>
                <w:rFonts w:ascii="Times New Roman" w:hAnsi="Times New Roman" w:cs="Times New Roman"/>
              </w:rPr>
            </w:pPr>
            <w:r w:rsidRPr="00431C1C">
              <w:rPr>
                <w:rFonts w:ascii="Times New Roman" w:hAnsi="Times New Roman" w:cs="Times New Roman"/>
              </w:rPr>
              <w:t>Informal Gatherings</w:t>
            </w:r>
          </w:p>
        </w:tc>
        <w:tc>
          <w:tcPr>
            <w:tcW w:w="4339" w:type="dxa"/>
          </w:tcPr>
          <w:p w:rsidR="00C107FE" w:rsidRPr="00431C1C" w:rsidRDefault="00B72E4B">
            <w:pPr>
              <w:rPr>
                <w:rFonts w:ascii="Times New Roman" w:hAnsi="Times New Roman" w:cs="Times New Roman"/>
              </w:rPr>
            </w:pPr>
            <w:r>
              <w:rPr>
                <w:rFonts w:ascii="Times New Roman" w:hAnsi="Times New Roman" w:cs="Times New Roman"/>
              </w:rPr>
              <w:t>n/a</w:t>
            </w:r>
          </w:p>
        </w:tc>
        <w:tc>
          <w:tcPr>
            <w:tcW w:w="2825" w:type="dxa"/>
          </w:tcPr>
          <w:p w:rsidR="00C107FE" w:rsidRPr="00431C1C" w:rsidRDefault="00C107FE">
            <w:pPr>
              <w:rPr>
                <w:rFonts w:ascii="Times New Roman" w:hAnsi="Times New Roman" w:cs="Times New Roman"/>
              </w:rPr>
            </w:pPr>
          </w:p>
        </w:tc>
      </w:tr>
      <w:tr w:rsidR="00BD06BA" w:rsidRPr="00431C1C" w:rsidTr="00C107FE">
        <w:tc>
          <w:tcPr>
            <w:tcW w:w="2394" w:type="dxa"/>
          </w:tcPr>
          <w:p w:rsidR="00BD06BA" w:rsidRPr="00431C1C" w:rsidRDefault="00BD06BA">
            <w:pPr>
              <w:rPr>
                <w:rFonts w:ascii="Times New Roman" w:hAnsi="Times New Roman" w:cs="Times New Roman"/>
              </w:rPr>
            </w:pPr>
            <w:r w:rsidRPr="00431C1C">
              <w:rPr>
                <w:rFonts w:ascii="Times New Roman" w:hAnsi="Times New Roman" w:cs="Times New Roman"/>
              </w:rPr>
              <w:t>Other</w:t>
            </w:r>
          </w:p>
        </w:tc>
        <w:tc>
          <w:tcPr>
            <w:tcW w:w="4339" w:type="dxa"/>
          </w:tcPr>
          <w:p w:rsidR="00BD06BA" w:rsidRPr="00431C1C" w:rsidRDefault="00B72E4B">
            <w:pPr>
              <w:rPr>
                <w:rFonts w:ascii="Times New Roman" w:hAnsi="Times New Roman" w:cs="Times New Roman"/>
              </w:rPr>
            </w:pPr>
            <w:r>
              <w:rPr>
                <w:rFonts w:ascii="Times New Roman" w:hAnsi="Times New Roman" w:cs="Times New Roman"/>
              </w:rPr>
              <w:t>n/a</w:t>
            </w:r>
          </w:p>
        </w:tc>
        <w:tc>
          <w:tcPr>
            <w:tcW w:w="2825" w:type="dxa"/>
          </w:tcPr>
          <w:p w:rsidR="00BD06BA" w:rsidRPr="00431C1C" w:rsidRDefault="00BD06BA">
            <w:pPr>
              <w:rPr>
                <w:rFonts w:ascii="Times New Roman" w:hAnsi="Times New Roman" w:cs="Times New Roman"/>
              </w:rPr>
            </w:pPr>
          </w:p>
        </w:tc>
      </w:tr>
    </w:tbl>
    <w:p w:rsidR="00C107FE" w:rsidRPr="00431C1C" w:rsidRDefault="00C107FE">
      <w:pPr>
        <w:rPr>
          <w:rFonts w:ascii="Times New Roman" w:hAnsi="Times New Roman" w:cs="Times New Roman"/>
          <w:color w:val="222222"/>
          <w:sz w:val="24"/>
          <w:szCs w:val="24"/>
          <w:shd w:val="clear" w:color="auto" w:fill="FFFFFF"/>
        </w:rPr>
      </w:pPr>
    </w:p>
    <w:p w:rsidR="007B3CFA" w:rsidRDefault="00C107FE">
      <w:pPr>
        <w:rPr>
          <w:rFonts w:ascii="Times New Roman" w:hAnsi="Times New Roman" w:cs="Times New Roman"/>
          <w:color w:val="222222"/>
          <w:sz w:val="24"/>
          <w:szCs w:val="24"/>
          <w:shd w:val="clear" w:color="auto" w:fill="FFFFFF"/>
        </w:rPr>
      </w:pPr>
      <w:r w:rsidRPr="00431C1C">
        <w:rPr>
          <w:rFonts w:ascii="Times New Roman" w:hAnsi="Times New Roman" w:cs="Times New Roman"/>
          <w:b/>
          <w:color w:val="222222"/>
          <w:sz w:val="24"/>
          <w:szCs w:val="24"/>
          <w:shd w:val="clear" w:color="auto" w:fill="FFFFFF"/>
        </w:rPr>
        <w:t>Strategy 2.</w:t>
      </w:r>
      <w:r w:rsidRPr="00431C1C">
        <w:rPr>
          <w:rFonts w:ascii="Times New Roman" w:hAnsi="Times New Roman" w:cs="Times New Roman"/>
          <w:color w:val="222222"/>
          <w:sz w:val="24"/>
          <w:szCs w:val="24"/>
          <w:shd w:val="clear" w:color="auto" w:fill="FFFFFF"/>
        </w:rPr>
        <w:t xml:space="preserve"> Provide continuing education opportunities with an emphasis on training and courses that are not commonly offered by academic institutions and/or that will be essential tools in the future.</w:t>
      </w:r>
    </w:p>
    <w:p w:rsidR="00B72E4B" w:rsidRPr="00431C1C" w:rsidRDefault="00B72E4B" w:rsidP="00793F37">
      <w:pPr>
        <w:rPr>
          <w:rFonts w:ascii="Times New Roman" w:hAnsi="Times New Roman" w:cs="Times New Roman"/>
        </w:rPr>
      </w:pPr>
      <w:r>
        <w:rPr>
          <w:rFonts w:ascii="Times New Roman" w:hAnsi="Times New Roman" w:cs="Times New Roman"/>
          <w:color w:val="222222"/>
          <w:sz w:val="24"/>
          <w:szCs w:val="24"/>
          <w:shd w:val="clear" w:color="auto" w:fill="FFFFFF"/>
        </w:rPr>
        <w:t xml:space="preserve">The Section did not organize any education events in Portland but is contemplating such a role for </w:t>
      </w:r>
      <w:r w:rsidR="00793F37">
        <w:rPr>
          <w:rFonts w:ascii="Times New Roman" w:hAnsi="Times New Roman" w:cs="Times New Roman"/>
          <w:color w:val="222222"/>
          <w:sz w:val="24"/>
          <w:szCs w:val="24"/>
          <w:shd w:val="clear" w:color="auto" w:fill="FFFFFF"/>
        </w:rPr>
        <w:t>Tampa in 2017</w:t>
      </w:r>
      <w:r>
        <w:rPr>
          <w:rFonts w:ascii="Times New Roman" w:hAnsi="Times New Roman" w:cs="Times New Roman"/>
          <w:color w:val="222222"/>
          <w:sz w:val="24"/>
          <w:szCs w:val="24"/>
          <w:shd w:val="clear" w:color="auto" w:fill="FFFFFF"/>
        </w:rPr>
        <w:t>.</w:t>
      </w:r>
    </w:p>
    <w:tbl>
      <w:tblPr>
        <w:tblStyle w:val="TableGrid"/>
        <w:tblW w:w="0" w:type="auto"/>
        <w:tblLook w:val="04A0" w:firstRow="1" w:lastRow="0" w:firstColumn="1" w:lastColumn="0" w:noHBand="0" w:noVBand="1"/>
      </w:tblPr>
      <w:tblGrid>
        <w:gridCol w:w="2395"/>
        <w:gridCol w:w="2187"/>
        <w:gridCol w:w="2505"/>
        <w:gridCol w:w="2489"/>
      </w:tblGrid>
      <w:tr w:rsidR="00C107FE" w:rsidRPr="00431C1C" w:rsidTr="00C107FE">
        <w:tc>
          <w:tcPr>
            <w:tcW w:w="2395" w:type="dxa"/>
          </w:tcPr>
          <w:p w:rsidR="00C107FE" w:rsidRPr="00431C1C" w:rsidRDefault="00C107FE">
            <w:pPr>
              <w:rPr>
                <w:rFonts w:ascii="Times New Roman" w:hAnsi="Times New Roman" w:cs="Times New Roman"/>
                <w:b/>
              </w:rPr>
            </w:pPr>
            <w:r w:rsidRPr="00431C1C">
              <w:rPr>
                <w:rFonts w:ascii="Times New Roman" w:hAnsi="Times New Roman" w:cs="Times New Roman"/>
                <w:b/>
              </w:rPr>
              <w:t>Name of Course</w:t>
            </w:r>
          </w:p>
        </w:tc>
        <w:tc>
          <w:tcPr>
            <w:tcW w:w="2187" w:type="dxa"/>
          </w:tcPr>
          <w:p w:rsidR="00C107FE" w:rsidRPr="00431C1C" w:rsidRDefault="00C107FE">
            <w:pPr>
              <w:rPr>
                <w:rFonts w:ascii="Times New Roman" w:hAnsi="Times New Roman" w:cs="Times New Roman"/>
                <w:b/>
              </w:rPr>
            </w:pPr>
            <w:r w:rsidRPr="00431C1C">
              <w:rPr>
                <w:rFonts w:ascii="Times New Roman" w:hAnsi="Times New Roman" w:cs="Times New Roman"/>
                <w:b/>
              </w:rPr>
              <w:t>Desc</w:t>
            </w:r>
            <w:r w:rsidR="007D5069">
              <w:rPr>
                <w:rFonts w:ascii="Times New Roman" w:hAnsi="Times New Roman" w:cs="Times New Roman"/>
                <w:b/>
              </w:rPr>
              <w:t>r</w:t>
            </w:r>
            <w:r w:rsidRPr="00431C1C">
              <w:rPr>
                <w:rFonts w:ascii="Times New Roman" w:hAnsi="Times New Roman" w:cs="Times New Roman"/>
                <w:b/>
              </w:rPr>
              <w:t>iption</w:t>
            </w:r>
          </w:p>
        </w:tc>
        <w:tc>
          <w:tcPr>
            <w:tcW w:w="2505" w:type="dxa"/>
          </w:tcPr>
          <w:p w:rsidR="00C107FE" w:rsidRPr="00431C1C" w:rsidRDefault="00C107FE" w:rsidP="00C107FE">
            <w:pPr>
              <w:rPr>
                <w:rFonts w:ascii="Times New Roman" w:hAnsi="Times New Roman" w:cs="Times New Roman"/>
                <w:b/>
              </w:rPr>
            </w:pPr>
            <w:r w:rsidRPr="00431C1C">
              <w:rPr>
                <w:rFonts w:ascii="Times New Roman" w:hAnsi="Times New Roman" w:cs="Times New Roman"/>
                <w:b/>
              </w:rPr>
              <w:t>Num</w:t>
            </w:r>
            <w:r w:rsidR="00C95734">
              <w:rPr>
                <w:rFonts w:ascii="Times New Roman" w:hAnsi="Times New Roman" w:cs="Times New Roman"/>
                <w:b/>
              </w:rPr>
              <w:t>ber of A</w:t>
            </w:r>
            <w:r w:rsidRPr="00431C1C">
              <w:rPr>
                <w:rFonts w:ascii="Times New Roman" w:hAnsi="Times New Roman" w:cs="Times New Roman"/>
                <w:b/>
              </w:rPr>
              <w:t>ttendees (Students/Professionals)</w:t>
            </w:r>
          </w:p>
        </w:tc>
        <w:tc>
          <w:tcPr>
            <w:tcW w:w="2489" w:type="dxa"/>
          </w:tcPr>
          <w:p w:rsidR="00C107FE" w:rsidRPr="00431C1C" w:rsidRDefault="00C107FE">
            <w:pPr>
              <w:rPr>
                <w:rFonts w:ascii="Times New Roman" w:hAnsi="Times New Roman" w:cs="Times New Roman"/>
                <w:b/>
              </w:rPr>
            </w:pPr>
            <w:r w:rsidRPr="00431C1C">
              <w:rPr>
                <w:rFonts w:ascii="Times New Roman" w:hAnsi="Times New Roman" w:cs="Times New Roman"/>
                <w:b/>
              </w:rPr>
              <w:t>Length of Course</w:t>
            </w:r>
          </w:p>
        </w:tc>
      </w:tr>
      <w:tr w:rsidR="00C107FE" w:rsidRPr="00431C1C" w:rsidTr="00C107FE">
        <w:tc>
          <w:tcPr>
            <w:tcW w:w="2395" w:type="dxa"/>
          </w:tcPr>
          <w:p w:rsidR="00C107FE" w:rsidRPr="00431C1C" w:rsidRDefault="00B72E4B">
            <w:pPr>
              <w:rPr>
                <w:rFonts w:ascii="Times New Roman" w:hAnsi="Times New Roman" w:cs="Times New Roman"/>
              </w:rPr>
            </w:pPr>
            <w:r>
              <w:rPr>
                <w:rFonts w:ascii="Times New Roman" w:hAnsi="Times New Roman" w:cs="Times New Roman"/>
              </w:rPr>
              <w:t>n/a</w:t>
            </w:r>
          </w:p>
        </w:tc>
        <w:tc>
          <w:tcPr>
            <w:tcW w:w="2187" w:type="dxa"/>
          </w:tcPr>
          <w:p w:rsidR="00C107FE" w:rsidRPr="00431C1C" w:rsidRDefault="00C107FE">
            <w:pPr>
              <w:rPr>
                <w:rFonts w:ascii="Times New Roman" w:hAnsi="Times New Roman" w:cs="Times New Roman"/>
              </w:rPr>
            </w:pPr>
          </w:p>
        </w:tc>
        <w:tc>
          <w:tcPr>
            <w:tcW w:w="2505" w:type="dxa"/>
          </w:tcPr>
          <w:p w:rsidR="00C107FE" w:rsidRPr="00431C1C" w:rsidRDefault="00C107FE">
            <w:pPr>
              <w:rPr>
                <w:rFonts w:ascii="Times New Roman" w:hAnsi="Times New Roman" w:cs="Times New Roman"/>
              </w:rPr>
            </w:pPr>
          </w:p>
        </w:tc>
        <w:tc>
          <w:tcPr>
            <w:tcW w:w="2489" w:type="dxa"/>
          </w:tcPr>
          <w:p w:rsidR="00C107FE" w:rsidRPr="00431C1C" w:rsidRDefault="00C107FE">
            <w:pPr>
              <w:rPr>
                <w:rFonts w:ascii="Times New Roman" w:hAnsi="Times New Roman" w:cs="Times New Roman"/>
              </w:rPr>
            </w:pPr>
          </w:p>
        </w:tc>
      </w:tr>
    </w:tbl>
    <w:p w:rsidR="00C107FE" w:rsidRPr="00431C1C" w:rsidRDefault="00C107FE">
      <w:pPr>
        <w:rPr>
          <w:rFonts w:ascii="Times New Roman" w:hAnsi="Times New Roman" w:cs="Times New Roman"/>
        </w:rPr>
      </w:pPr>
    </w:p>
    <w:p w:rsidR="00C107FE" w:rsidRDefault="00A374BA"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3.</w:t>
      </w:r>
      <w:r w:rsidR="00C107FE" w:rsidRPr="00431C1C">
        <w:rPr>
          <w:rFonts w:ascii="Times New Roman" w:hAnsi="Times New Roman" w:cs="Times New Roman"/>
          <w:sz w:val="24"/>
          <w:szCs w:val="24"/>
          <w:shd w:val="clear" w:color="auto" w:fill="FFFFFF"/>
        </w:rPr>
        <w:t xml:space="preserve"> Develop communication products and publicly accessible information to promote the value of fisheries, aquatic habitat, and fisheries sciences.  </w:t>
      </w:r>
    </w:p>
    <w:tbl>
      <w:tblPr>
        <w:tblStyle w:val="TableGrid"/>
        <w:tblW w:w="0" w:type="auto"/>
        <w:tblLook w:val="04A0" w:firstRow="1" w:lastRow="0" w:firstColumn="1" w:lastColumn="0" w:noHBand="0" w:noVBand="1"/>
      </w:tblPr>
      <w:tblGrid>
        <w:gridCol w:w="2604"/>
        <w:gridCol w:w="2429"/>
        <w:gridCol w:w="2572"/>
        <w:gridCol w:w="1971"/>
      </w:tblGrid>
      <w:tr w:rsidR="00A374BA" w:rsidRPr="00431C1C" w:rsidTr="00A374BA">
        <w:tc>
          <w:tcPr>
            <w:tcW w:w="2604" w:type="dxa"/>
          </w:tcPr>
          <w:p w:rsidR="00A374BA" w:rsidRPr="00DA0F63" w:rsidRDefault="00A374BA"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and Method of Communication</w:t>
            </w:r>
          </w:p>
        </w:tc>
        <w:tc>
          <w:tcPr>
            <w:tcW w:w="2429" w:type="dxa"/>
          </w:tcPr>
          <w:p w:rsidR="00A374BA" w:rsidRPr="00DA0F63" w:rsidRDefault="00A374BA"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Description</w:t>
            </w:r>
          </w:p>
        </w:tc>
        <w:tc>
          <w:tcPr>
            <w:tcW w:w="2572" w:type="dxa"/>
          </w:tcPr>
          <w:p w:rsidR="00A374BA" w:rsidRPr="00DA0F63" w:rsidRDefault="00A374BA"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Target Audience</w:t>
            </w:r>
          </w:p>
        </w:tc>
        <w:tc>
          <w:tcPr>
            <w:tcW w:w="1971" w:type="dxa"/>
          </w:tcPr>
          <w:p w:rsidR="00A374BA" w:rsidRPr="00DA0F63" w:rsidRDefault="00CF735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Number of People Reached</w:t>
            </w:r>
          </w:p>
        </w:tc>
      </w:tr>
      <w:tr w:rsidR="00A374BA" w:rsidRPr="00431C1C" w:rsidTr="00A374BA">
        <w:tc>
          <w:tcPr>
            <w:tcW w:w="2604" w:type="dxa"/>
          </w:tcPr>
          <w:p w:rsidR="00A374BA" w:rsidRPr="00431C1C" w:rsidRDefault="00A374BA" w:rsidP="00C107FE">
            <w:pPr>
              <w:rPr>
                <w:rFonts w:ascii="Times New Roman" w:hAnsi="Times New Roman" w:cs="Times New Roman"/>
                <w:sz w:val="24"/>
                <w:szCs w:val="24"/>
                <w:shd w:val="clear" w:color="auto" w:fill="FFFFFF"/>
              </w:rPr>
            </w:pPr>
          </w:p>
        </w:tc>
        <w:tc>
          <w:tcPr>
            <w:tcW w:w="2429" w:type="dxa"/>
          </w:tcPr>
          <w:p w:rsidR="00A374BA" w:rsidRPr="00431C1C" w:rsidRDefault="00A374BA" w:rsidP="00C107FE">
            <w:pPr>
              <w:rPr>
                <w:rFonts w:ascii="Times New Roman" w:hAnsi="Times New Roman" w:cs="Times New Roman"/>
                <w:sz w:val="24"/>
                <w:szCs w:val="24"/>
                <w:shd w:val="clear" w:color="auto" w:fill="FFFFFF"/>
              </w:rPr>
            </w:pPr>
          </w:p>
        </w:tc>
        <w:tc>
          <w:tcPr>
            <w:tcW w:w="2572" w:type="dxa"/>
          </w:tcPr>
          <w:p w:rsidR="00A374BA" w:rsidRPr="00431C1C" w:rsidRDefault="00A374BA" w:rsidP="00C107FE">
            <w:pPr>
              <w:rPr>
                <w:rFonts w:ascii="Times New Roman" w:hAnsi="Times New Roman" w:cs="Times New Roman"/>
                <w:sz w:val="24"/>
                <w:szCs w:val="24"/>
                <w:shd w:val="clear" w:color="auto" w:fill="FFFFFF"/>
              </w:rPr>
            </w:pPr>
          </w:p>
        </w:tc>
        <w:tc>
          <w:tcPr>
            <w:tcW w:w="1971" w:type="dxa"/>
          </w:tcPr>
          <w:p w:rsidR="00A374BA" w:rsidRPr="00431C1C" w:rsidRDefault="00A374BA" w:rsidP="00C107FE">
            <w:pPr>
              <w:rPr>
                <w:rFonts w:ascii="Times New Roman" w:hAnsi="Times New Roman" w:cs="Times New Roman"/>
                <w:sz w:val="24"/>
                <w:szCs w:val="24"/>
                <w:shd w:val="clear" w:color="auto" w:fill="FFFFFF"/>
              </w:rPr>
            </w:pPr>
          </w:p>
        </w:tc>
      </w:tr>
    </w:tbl>
    <w:p w:rsidR="00C107FE" w:rsidRPr="00431C1C" w:rsidRDefault="00C107FE" w:rsidP="00C107FE">
      <w:pPr>
        <w:rPr>
          <w:rFonts w:ascii="Times New Roman" w:hAnsi="Times New Roman" w:cs="Times New Roman"/>
          <w:sz w:val="24"/>
          <w:szCs w:val="24"/>
          <w:shd w:val="clear" w:color="auto" w:fill="FFFFFF"/>
        </w:rPr>
      </w:pPr>
    </w:p>
    <w:p w:rsidR="00C107FE" w:rsidRDefault="00CF7355" w:rsidP="00C107FE">
      <w:pPr>
        <w:rPr>
          <w:rFonts w:ascii="Times New Roman" w:hAnsi="Times New Roman" w:cs="Times New Roman"/>
          <w:i/>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4.</w:t>
      </w:r>
      <w:r w:rsidR="00C107FE" w:rsidRPr="00431C1C">
        <w:rPr>
          <w:rFonts w:ascii="Times New Roman" w:hAnsi="Times New Roman" w:cs="Times New Roman"/>
          <w:sz w:val="24"/>
          <w:szCs w:val="24"/>
          <w:shd w:val="clear" w:color="auto" w:fill="FFFFFF"/>
        </w:rPr>
        <w:t xml:space="preserve"> Develop relationships, partnerships, and collaborations with other professional societies, conservation organizations, decision makers, and stakeholders to establish and promote mutual goals of fisheries science, education, and stewardship. </w:t>
      </w:r>
      <w:r w:rsidR="00D71194" w:rsidRPr="00D71194">
        <w:rPr>
          <w:rFonts w:ascii="Times New Roman" w:hAnsi="Times New Roman" w:cs="Times New Roman"/>
          <w:i/>
          <w:sz w:val="24"/>
          <w:szCs w:val="24"/>
          <w:shd w:val="clear" w:color="auto" w:fill="FFFFFF"/>
        </w:rPr>
        <w:t>[</w:t>
      </w:r>
      <w:proofErr w:type="gramStart"/>
      <w:r w:rsidR="00D71194" w:rsidRPr="00D71194">
        <w:rPr>
          <w:rFonts w:ascii="Times New Roman" w:hAnsi="Times New Roman" w:cs="Times New Roman"/>
          <w:i/>
          <w:sz w:val="24"/>
          <w:szCs w:val="24"/>
          <w:shd w:val="clear" w:color="auto" w:fill="FFFFFF"/>
        </w:rPr>
        <w:t>examples</w:t>
      </w:r>
      <w:proofErr w:type="gramEnd"/>
      <w:r w:rsidR="00D71194" w:rsidRPr="00D71194">
        <w:rPr>
          <w:rFonts w:ascii="Times New Roman" w:hAnsi="Times New Roman" w:cs="Times New Roman"/>
          <w:i/>
          <w:sz w:val="24"/>
          <w:szCs w:val="24"/>
          <w:shd w:val="clear" w:color="auto" w:fill="FFFFFF"/>
        </w:rPr>
        <w:t>: Hosting kid fishing tournaments, Trout in the Classroom, bi/tri Society meetings; etc.]</w:t>
      </w:r>
    </w:p>
    <w:p w:rsidR="00DC3EEE" w:rsidRDefault="00DC3EEE" w:rsidP="00793F37">
      <w:pP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AFS has professional relations with The Coastal Society (TCS) and the Coastal and Estuarine Research Federation (CERF), with an official liaison to each (actually two with CERF as the Estuaries Section also works clo</w:t>
      </w:r>
      <w:r w:rsidR="00A56CDE">
        <w:rPr>
          <w:rFonts w:ascii="Times New Roman" w:hAnsi="Times New Roman" w:cs="Times New Roman"/>
          <w:iCs/>
          <w:sz w:val="24"/>
          <w:szCs w:val="24"/>
          <w:shd w:val="clear" w:color="auto" w:fill="FFFFFF"/>
        </w:rPr>
        <w:t xml:space="preserve">sely with them). In </w:t>
      </w:r>
      <w:r w:rsidR="00793F37">
        <w:rPr>
          <w:rFonts w:ascii="Times New Roman" w:hAnsi="Times New Roman" w:cs="Times New Roman"/>
          <w:iCs/>
          <w:sz w:val="24"/>
          <w:szCs w:val="24"/>
          <w:shd w:val="clear" w:color="auto" w:fill="FFFFFF"/>
        </w:rPr>
        <w:t>November</w:t>
      </w:r>
      <w:r w:rsidR="00A56CDE">
        <w:rPr>
          <w:rFonts w:ascii="Times New Roman" w:hAnsi="Times New Roman" w:cs="Times New Roman"/>
          <w:iCs/>
          <w:sz w:val="24"/>
          <w:szCs w:val="24"/>
          <w:shd w:val="clear" w:color="auto" w:fill="FFFFFF"/>
        </w:rPr>
        <w:t xml:space="preserve"> 2015, </w:t>
      </w:r>
      <w:r w:rsidR="001C146F" w:rsidRPr="001C146F">
        <w:rPr>
          <w:rFonts w:ascii="Times New Roman" w:hAnsi="Times New Roman" w:cs="Times New Roman"/>
          <w:iCs/>
          <w:sz w:val="24"/>
          <w:szCs w:val="24"/>
          <w:shd w:val="clear" w:color="auto" w:fill="FFFFFF"/>
        </w:rPr>
        <w:t xml:space="preserve">FHS </w:t>
      </w:r>
      <w:r w:rsidR="00A56CDE">
        <w:rPr>
          <w:rFonts w:ascii="Times New Roman" w:hAnsi="Times New Roman" w:cs="Times New Roman"/>
          <w:iCs/>
          <w:sz w:val="24"/>
          <w:szCs w:val="24"/>
          <w:shd w:val="clear" w:color="auto" w:fill="FFFFFF"/>
        </w:rPr>
        <w:t xml:space="preserve">Section Tom Bigford </w:t>
      </w:r>
      <w:r w:rsidR="001C146F" w:rsidRPr="001C146F">
        <w:rPr>
          <w:rFonts w:ascii="Times New Roman" w:hAnsi="Times New Roman" w:cs="Times New Roman"/>
          <w:iCs/>
          <w:sz w:val="24"/>
          <w:szCs w:val="24"/>
          <w:shd w:val="clear" w:color="auto" w:fill="FFFFFF"/>
        </w:rPr>
        <w:t>partner</w:t>
      </w:r>
      <w:r>
        <w:rPr>
          <w:rFonts w:ascii="Times New Roman" w:hAnsi="Times New Roman" w:cs="Times New Roman"/>
          <w:iCs/>
          <w:sz w:val="24"/>
          <w:szCs w:val="24"/>
          <w:shd w:val="clear" w:color="auto" w:fill="FFFFFF"/>
        </w:rPr>
        <w:t>ed</w:t>
      </w:r>
      <w:r w:rsidR="001C146F" w:rsidRPr="001C146F">
        <w:rPr>
          <w:rFonts w:ascii="Times New Roman" w:hAnsi="Times New Roman" w:cs="Times New Roman"/>
          <w:iCs/>
          <w:sz w:val="24"/>
          <w:szCs w:val="24"/>
          <w:shd w:val="clear" w:color="auto" w:fill="FFFFFF"/>
        </w:rPr>
        <w:t xml:space="preserve"> with TCS and CERF to </w:t>
      </w:r>
      <w:r w:rsidR="00A56CDE">
        <w:rPr>
          <w:rFonts w:ascii="Times New Roman" w:hAnsi="Times New Roman" w:cs="Times New Roman"/>
          <w:iCs/>
          <w:sz w:val="24"/>
          <w:szCs w:val="24"/>
          <w:shd w:val="clear" w:color="auto" w:fill="FFFFFF"/>
        </w:rPr>
        <w:t xml:space="preserve">organize and moderate </w:t>
      </w:r>
      <w:r>
        <w:rPr>
          <w:rFonts w:ascii="Times New Roman" w:hAnsi="Times New Roman" w:cs="Times New Roman"/>
          <w:iCs/>
          <w:sz w:val="24"/>
          <w:szCs w:val="24"/>
          <w:shd w:val="clear" w:color="auto" w:fill="FFFFFF"/>
        </w:rPr>
        <w:t xml:space="preserve">a session on “Fish as Integrators of Watershed Health” at the </w:t>
      </w:r>
      <w:r w:rsidR="00A56CDE">
        <w:rPr>
          <w:rFonts w:ascii="Times New Roman" w:hAnsi="Times New Roman" w:cs="Times New Roman"/>
          <w:iCs/>
          <w:sz w:val="24"/>
          <w:szCs w:val="24"/>
          <w:shd w:val="clear" w:color="auto" w:fill="FFFFFF"/>
        </w:rPr>
        <w:t>CERF biennial meeting in Portland, Oregon.</w:t>
      </w:r>
    </w:p>
    <w:p w:rsidR="001C146F" w:rsidRDefault="00DC3EEE" w:rsidP="003A6715">
      <w:pP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In its role </w:t>
      </w:r>
      <w:r w:rsidR="00A56CDE">
        <w:rPr>
          <w:rFonts w:ascii="Times New Roman" w:hAnsi="Times New Roman" w:cs="Times New Roman"/>
          <w:iCs/>
          <w:sz w:val="24"/>
          <w:szCs w:val="24"/>
          <w:shd w:val="clear" w:color="auto" w:fill="FFFFFF"/>
        </w:rPr>
        <w:t xml:space="preserve">as AFS representative to the National Fish Habitat Partnership Board, Section President Tom Bigford attended the NFHP Board </w:t>
      </w:r>
      <w:r w:rsidR="00793F37">
        <w:rPr>
          <w:rFonts w:ascii="Times New Roman" w:hAnsi="Times New Roman" w:cs="Times New Roman"/>
          <w:iCs/>
          <w:sz w:val="24"/>
          <w:szCs w:val="24"/>
          <w:shd w:val="clear" w:color="auto" w:fill="FFFFFF"/>
        </w:rPr>
        <w:t xml:space="preserve">October 2015 </w:t>
      </w:r>
      <w:r w:rsidR="00A56CDE">
        <w:rPr>
          <w:rFonts w:ascii="Times New Roman" w:hAnsi="Times New Roman" w:cs="Times New Roman"/>
          <w:iCs/>
          <w:sz w:val="24"/>
          <w:szCs w:val="24"/>
          <w:shd w:val="clear" w:color="auto" w:fill="FFFFFF"/>
        </w:rPr>
        <w:t xml:space="preserve">meeting in Sacramento, California. </w:t>
      </w:r>
      <w:r w:rsidR="001C146F" w:rsidRPr="001C146F">
        <w:rPr>
          <w:rFonts w:ascii="Times New Roman" w:hAnsi="Times New Roman" w:cs="Times New Roman"/>
          <w:iCs/>
          <w:sz w:val="24"/>
          <w:szCs w:val="24"/>
          <w:shd w:val="clear" w:color="auto" w:fill="FFFFFF"/>
        </w:rPr>
        <w:t xml:space="preserve">Achievement in fish habitat conservation will be recognized through an annual award program in partnership with the National Fish Habitat Partnership (NFHP).  </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C95734" w:rsidP="00C107F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Type of R</w:t>
            </w:r>
            <w:r w:rsidR="00CF7355" w:rsidRPr="00DA0F63">
              <w:rPr>
                <w:rFonts w:ascii="Times New Roman" w:hAnsi="Times New Roman" w:cs="Times New Roman"/>
                <w:b/>
                <w:sz w:val="24"/>
                <w:szCs w:val="24"/>
                <w:shd w:val="clear" w:color="auto" w:fill="FFFFFF"/>
              </w:rPr>
              <w:t>elationship</w:t>
            </w:r>
          </w:p>
        </w:tc>
        <w:tc>
          <w:tcPr>
            <w:tcW w:w="3192" w:type="dxa"/>
          </w:tcPr>
          <w:p w:rsidR="00C107FE" w:rsidRPr="00DA0F63" w:rsidRDefault="00CF735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Description of Development</w:t>
            </w:r>
          </w:p>
        </w:tc>
        <w:tc>
          <w:tcPr>
            <w:tcW w:w="3192" w:type="dxa"/>
          </w:tcPr>
          <w:p w:rsidR="00C107FE" w:rsidRPr="00DA0F63" w:rsidRDefault="00C95734" w:rsidP="00C107F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How Relationship Advances AFS Priorities?</w:t>
            </w:r>
          </w:p>
        </w:tc>
      </w:tr>
      <w:tr w:rsidR="00C107FE" w:rsidRPr="00431C1C" w:rsidTr="00C107FE">
        <w:tc>
          <w:tcPr>
            <w:tcW w:w="3192" w:type="dxa"/>
          </w:tcPr>
          <w:p w:rsidR="00C107FE" w:rsidRPr="00431C1C" w:rsidRDefault="00A56CDE"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Liaison </w:t>
            </w:r>
          </w:p>
        </w:tc>
        <w:tc>
          <w:tcPr>
            <w:tcW w:w="3192" w:type="dxa"/>
          </w:tcPr>
          <w:p w:rsidR="00C107FE" w:rsidRPr="00431C1C" w:rsidRDefault="00A56CDE"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Moderated session at CERF biennial meeting</w:t>
            </w:r>
          </w:p>
        </w:tc>
        <w:tc>
          <w:tcPr>
            <w:tcW w:w="3192" w:type="dxa"/>
          </w:tcPr>
          <w:p w:rsidR="00C107FE" w:rsidRPr="00431C1C" w:rsidRDefault="00A56CDE"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Focused on fish as integrators of coastal watershed health</w:t>
            </w:r>
          </w:p>
        </w:tc>
      </w:tr>
    </w:tbl>
    <w:p w:rsidR="00CF7355" w:rsidRPr="00431C1C" w:rsidRDefault="00CF7355" w:rsidP="00C107FE">
      <w:pPr>
        <w:rPr>
          <w:rFonts w:ascii="Times New Roman" w:hAnsi="Times New Roman" w:cs="Times New Roman"/>
          <w:sz w:val="24"/>
          <w:szCs w:val="24"/>
          <w:shd w:val="clear" w:color="auto" w:fill="FFFFFF"/>
        </w:rPr>
      </w:pPr>
    </w:p>
    <w:p w:rsidR="00C107FE" w:rsidRPr="00431C1C" w:rsidRDefault="00CF7355"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5.</w:t>
      </w:r>
      <w:r w:rsidR="00C107FE" w:rsidRPr="00431C1C">
        <w:rPr>
          <w:rFonts w:ascii="Times New Roman" w:hAnsi="Times New Roman" w:cs="Times New Roman"/>
          <w:sz w:val="24"/>
          <w:szCs w:val="24"/>
          <w:shd w:val="clear" w:color="auto" w:fill="FFFFFF"/>
        </w:rPr>
        <w:t xml:space="preserve"> Publish high quality scientific journals, books, and proceedings that present recent advances, reviews and syntheses of fisheries and aquatic science and management. </w:t>
      </w:r>
    </w:p>
    <w:tbl>
      <w:tblPr>
        <w:tblStyle w:val="TableGrid"/>
        <w:tblW w:w="0" w:type="auto"/>
        <w:tblLook w:val="04A0" w:firstRow="1" w:lastRow="0" w:firstColumn="1" w:lastColumn="0" w:noHBand="0" w:noVBand="1"/>
      </w:tblPr>
      <w:tblGrid>
        <w:gridCol w:w="2536"/>
        <w:gridCol w:w="2469"/>
        <w:gridCol w:w="2431"/>
        <w:gridCol w:w="2140"/>
      </w:tblGrid>
      <w:tr w:rsidR="009576F0" w:rsidRPr="00431C1C" w:rsidTr="009576F0">
        <w:tc>
          <w:tcPr>
            <w:tcW w:w="2536" w:type="dxa"/>
          </w:tcPr>
          <w:p w:rsidR="009576F0" w:rsidRPr="00DA0F63" w:rsidRDefault="009576F0"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Publication (e.g., manuscript, book, symposia)</w:t>
            </w:r>
          </w:p>
        </w:tc>
        <w:tc>
          <w:tcPr>
            <w:tcW w:w="2469" w:type="dxa"/>
          </w:tcPr>
          <w:p w:rsidR="009576F0" w:rsidRPr="00DA0F63" w:rsidRDefault="009576F0"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Number published</w:t>
            </w:r>
          </w:p>
        </w:tc>
        <w:tc>
          <w:tcPr>
            <w:tcW w:w="2431" w:type="dxa"/>
          </w:tcPr>
          <w:p w:rsidR="009576F0" w:rsidRPr="00DA0F63" w:rsidRDefault="00E54E53" w:rsidP="00C107F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w:t>
            </w:r>
            <w:r w:rsidR="009576F0" w:rsidRPr="00DA0F63">
              <w:rPr>
                <w:rFonts w:ascii="Times New Roman" w:hAnsi="Times New Roman" w:cs="Times New Roman"/>
                <w:b/>
                <w:sz w:val="24"/>
                <w:szCs w:val="24"/>
                <w:shd w:val="clear" w:color="auto" w:fill="FFFFFF"/>
              </w:rPr>
              <w:t>ummary</w:t>
            </w:r>
          </w:p>
        </w:tc>
        <w:tc>
          <w:tcPr>
            <w:tcW w:w="2140" w:type="dxa"/>
          </w:tcPr>
          <w:p w:rsidR="009576F0" w:rsidRPr="00DA0F63" w:rsidRDefault="009576F0" w:rsidP="00085E97">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 xml:space="preserve">Impact factor/ </w:t>
            </w:r>
            <w:r w:rsidR="00085E97">
              <w:rPr>
                <w:rFonts w:ascii="Times New Roman" w:hAnsi="Times New Roman" w:cs="Times New Roman"/>
                <w:b/>
                <w:sz w:val="24"/>
                <w:szCs w:val="24"/>
                <w:shd w:val="clear" w:color="auto" w:fill="FFFFFF"/>
              </w:rPr>
              <w:t>Number C</w:t>
            </w:r>
            <w:r w:rsidRPr="00DA0F63">
              <w:rPr>
                <w:rFonts w:ascii="Times New Roman" w:hAnsi="Times New Roman" w:cs="Times New Roman"/>
                <w:b/>
                <w:sz w:val="24"/>
                <w:szCs w:val="24"/>
                <w:shd w:val="clear" w:color="auto" w:fill="FFFFFF"/>
              </w:rPr>
              <w:t>itations</w:t>
            </w:r>
          </w:p>
        </w:tc>
      </w:tr>
      <w:tr w:rsidR="009576F0" w:rsidRPr="00431C1C" w:rsidTr="009576F0">
        <w:tc>
          <w:tcPr>
            <w:tcW w:w="2536" w:type="dxa"/>
          </w:tcPr>
          <w:p w:rsidR="009576F0" w:rsidRPr="00431C1C" w:rsidRDefault="00A56CDE"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2469" w:type="dxa"/>
          </w:tcPr>
          <w:p w:rsidR="009576F0" w:rsidRPr="00431C1C" w:rsidRDefault="009576F0" w:rsidP="00C107FE">
            <w:pPr>
              <w:rPr>
                <w:rFonts w:ascii="Times New Roman" w:hAnsi="Times New Roman" w:cs="Times New Roman"/>
                <w:sz w:val="24"/>
                <w:szCs w:val="24"/>
                <w:shd w:val="clear" w:color="auto" w:fill="FFFFFF"/>
              </w:rPr>
            </w:pPr>
          </w:p>
        </w:tc>
        <w:tc>
          <w:tcPr>
            <w:tcW w:w="2431" w:type="dxa"/>
          </w:tcPr>
          <w:p w:rsidR="009576F0" w:rsidRPr="00431C1C" w:rsidRDefault="009576F0" w:rsidP="00C107FE">
            <w:pPr>
              <w:rPr>
                <w:rFonts w:ascii="Times New Roman" w:hAnsi="Times New Roman" w:cs="Times New Roman"/>
                <w:sz w:val="24"/>
                <w:szCs w:val="24"/>
                <w:shd w:val="clear" w:color="auto" w:fill="FFFFFF"/>
              </w:rPr>
            </w:pPr>
          </w:p>
        </w:tc>
        <w:tc>
          <w:tcPr>
            <w:tcW w:w="2140" w:type="dxa"/>
          </w:tcPr>
          <w:p w:rsidR="009576F0" w:rsidRPr="00431C1C" w:rsidRDefault="009576F0" w:rsidP="00C107FE">
            <w:pPr>
              <w:rPr>
                <w:rFonts w:ascii="Times New Roman" w:hAnsi="Times New Roman" w:cs="Times New Roman"/>
                <w:sz w:val="24"/>
                <w:szCs w:val="24"/>
                <w:shd w:val="clear" w:color="auto" w:fill="FFFFFF"/>
              </w:rPr>
            </w:pPr>
          </w:p>
        </w:tc>
      </w:tr>
    </w:tbl>
    <w:p w:rsidR="009576F0" w:rsidRPr="00431C1C" w:rsidRDefault="009576F0" w:rsidP="00C107FE">
      <w:pPr>
        <w:rPr>
          <w:rFonts w:ascii="Times New Roman" w:hAnsi="Times New Roman" w:cs="Times New Roman"/>
          <w:sz w:val="24"/>
          <w:szCs w:val="24"/>
          <w:shd w:val="clear" w:color="auto" w:fill="FFFFFF"/>
        </w:rPr>
      </w:pPr>
    </w:p>
    <w:p w:rsidR="00C107FE" w:rsidRDefault="009576F0"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6.</w:t>
      </w:r>
      <w:r w:rsidR="00C107FE" w:rsidRPr="00431C1C">
        <w:rPr>
          <w:rFonts w:ascii="Times New Roman" w:hAnsi="Times New Roman" w:cs="Times New Roman"/>
          <w:sz w:val="24"/>
          <w:szCs w:val="24"/>
          <w:shd w:val="clear" w:color="auto" w:fill="FFFFFF"/>
        </w:rPr>
        <w:t xml:space="preserve"> Develop and disseminate scientifically-based communication materials that represent and reflect the mission of the Society to political leaders, decision makers, stakeholders, and the public.  </w:t>
      </w:r>
    </w:p>
    <w:p w:rsidR="00A56CDE" w:rsidRPr="00431C1C" w:rsidRDefault="00A56CDE" w:rsidP="00A56CD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See below under Strategy 7 regarding social media.</w:t>
      </w:r>
    </w:p>
    <w:tbl>
      <w:tblPr>
        <w:tblStyle w:val="TableGrid"/>
        <w:tblW w:w="0" w:type="auto"/>
        <w:tblLook w:val="04A0" w:firstRow="1" w:lastRow="0" w:firstColumn="1" w:lastColumn="0" w:noHBand="0" w:noVBand="1"/>
      </w:tblPr>
      <w:tblGrid>
        <w:gridCol w:w="2604"/>
        <w:gridCol w:w="2429"/>
        <w:gridCol w:w="2572"/>
        <w:gridCol w:w="1971"/>
      </w:tblGrid>
      <w:tr w:rsidR="009576F0" w:rsidRPr="00431C1C" w:rsidTr="006005F5">
        <w:tc>
          <w:tcPr>
            <w:tcW w:w="2604" w:type="dxa"/>
          </w:tcPr>
          <w:p w:rsidR="009576F0" w:rsidRPr="00DA0F63" w:rsidRDefault="009576F0" w:rsidP="006005F5">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and Method of Communication (e.g., letters, briefings, workshops)</w:t>
            </w:r>
          </w:p>
        </w:tc>
        <w:tc>
          <w:tcPr>
            <w:tcW w:w="2429" w:type="dxa"/>
          </w:tcPr>
          <w:p w:rsidR="009576F0" w:rsidRPr="00DA0F63" w:rsidRDefault="009576F0" w:rsidP="006005F5">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Description</w:t>
            </w:r>
          </w:p>
        </w:tc>
        <w:tc>
          <w:tcPr>
            <w:tcW w:w="2572" w:type="dxa"/>
          </w:tcPr>
          <w:p w:rsidR="009576F0" w:rsidRPr="00DA0F63" w:rsidRDefault="009576F0" w:rsidP="006005F5">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Target Audience</w:t>
            </w:r>
          </w:p>
        </w:tc>
        <w:tc>
          <w:tcPr>
            <w:tcW w:w="1971" w:type="dxa"/>
          </w:tcPr>
          <w:p w:rsidR="009576F0" w:rsidRPr="00DA0F63" w:rsidRDefault="009576F0" w:rsidP="006005F5">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Number of People Reached</w:t>
            </w:r>
          </w:p>
        </w:tc>
      </w:tr>
      <w:tr w:rsidR="009576F0" w:rsidRPr="00431C1C" w:rsidTr="006005F5">
        <w:tc>
          <w:tcPr>
            <w:tcW w:w="2604" w:type="dxa"/>
          </w:tcPr>
          <w:p w:rsidR="009576F0" w:rsidRPr="00431C1C" w:rsidRDefault="00A56CDE" w:rsidP="006005F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2429" w:type="dxa"/>
          </w:tcPr>
          <w:p w:rsidR="009576F0" w:rsidRPr="00431C1C" w:rsidRDefault="009576F0" w:rsidP="006005F5">
            <w:pPr>
              <w:rPr>
                <w:rFonts w:ascii="Times New Roman" w:hAnsi="Times New Roman" w:cs="Times New Roman"/>
                <w:sz w:val="24"/>
                <w:szCs w:val="24"/>
                <w:shd w:val="clear" w:color="auto" w:fill="FFFFFF"/>
              </w:rPr>
            </w:pPr>
          </w:p>
        </w:tc>
        <w:tc>
          <w:tcPr>
            <w:tcW w:w="2572" w:type="dxa"/>
          </w:tcPr>
          <w:p w:rsidR="009576F0" w:rsidRPr="00431C1C" w:rsidRDefault="009576F0" w:rsidP="006005F5">
            <w:pPr>
              <w:rPr>
                <w:rFonts w:ascii="Times New Roman" w:hAnsi="Times New Roman" w:cs="Times New Roman"/>
                <w:sz w:val="24"/>
                <w:szCs w:val="24"/>
                <w:shd w:val="clear" w:color="auto" w:fill="FFFFFF"/>
              </w:rPr>
            </w:pPr>
          </w:p>
        </w:tc>
        <w:tc>
          <w:tcPr>
            <w:tcW w:w="1971" w:type="dxa"/>
          </w:tcPr>
          <w:p w:rsidR="009576F0" w:rsidRPr="00431C1C" w:rsidRDefault="009576F0" w:rsidP="006005F5">
            <w:pPr>
              <w:rPr>
                <w:rFonts w:ascii="Times New Roman" w:hAnsi="Times New Roman" w:cs="Times New Roman"/>
                <w:sz w:val="24"/>
                <w:szCs w:val="24"/>
                <w:shd w:val="clear" w:color="auto" w:fill="FFFFFF"/>
              </w:rPr>
            </w:pPr>
          </w:p>
        </w:tc>
      </w:tr>
    </w:tbl>
    <w:p w:rsidR="00C107FE" w:rsidRPr="00431C1C" w:rsidRDefault="00C107FE" w:rsidP="00C107FE">
      <w:pPr>
        <w:ind w:left="720"/>
        <w:rPr>
          <w:rFonts w:ascii="Times New Roman" w:hAnsi="Times New Roman" w:cs="Times New Roman"/>
          <w:sz w:val="24"/>
          <w:szCs w:val="24"/>
          <w:shd w:val="clear" w:color="auto" w:fill="FFFFFF"/>
        </w:rPr>
      </w:pPr>
    </w:p>
    <w:p w:rsidR="00C107FE" w:rsidRDefault="006532B5"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7.</w:t>
      </w:r>
      <w:r w:rsidR="00C107FE" w:rsidRPr="00431C1C">
        <w:rPr>
          <w:rFonts w:ascii="Times New Roman" w:hAnsi="Times New Roman" w:cs="Times New Roman"/>
          <w:sz w:val="24"/>
          <w:szCs w:val="24"/>
          <w:shd w:val="clear" w:color="auto" w:fill="FFFFFF"/>
        </w:rPr>
        <w:t xml:space="preserve"> Provide online resources of value and interest to members and non-members to be the leading source of online fisheries science.</w:t>
      </w:r>
    </w:p>
    <w:p w:rsidR="00A56CDE" w:rsidRPr="00A56CDE" w:rsidRDefault="00A56CDE" w:rsidP="00A56CDE">
      <w:pPr>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lastRenderedPageBreak/>
        <w:t>We launched the “AFS Habitat Section Social Media Outreach Plan” in late summer 2015 to increase the visibility, functionality, and value of our Section through an improved social media presence. To refresh our website and increase our social meeting presence, our objectives were:</w:t>
      </w:r>
    </w:p>
    <w:p w:rsidR="00A56CDE" w:rsidRPr="00A56CDE" w:rsidRDefault="00A56CDE" w:rsidP="00793F37">
      <w:pPr>
        <w:ind w:left="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1.</w:t>
      </w:r>
      <w:r w:rsidRPr="00A56CDE">
        <w:rPr>
          <w:rFonts w:ascii="Times New Roman" w:hAnsi="Times New Roman" w:cs="Times New Roman"/>
          <w:sz w:val="24"/>
          <w:szCs w:val="24"/>
          <w:shd w:val="clear" w:color="auto" w:fill="FFFFFF"/>
        </w:rPr>
        <w:tab/>
        <w:t>Increase visibility and dissemination through new twitter account (@</w:t>
      </w:r>
      <w:proofErr w:type="spellStart"/>
      <w:r w:rsidRPr="00A56CDE">
        <w:rPr>
          <w:rFonts w:ascii="Times New Roman" w:hAnsi="Times New Roman" w:cs="Times New Roman"/>
          <w:sz w:val="24"/>
          <w:szCs w:val="24"/>
          <w:shd w:val="clear" w:color="auto" w:fill="FFFFFF"/>
        </w:rPr>
        <w:t>AFS_Habitat</w:t>
      </w:r>
      <w:proofErr w:type="spellEnd"/>
      <w:r w:rsidRPr="00A56CDE">
        <w:rPr>
          <w:rFonts w:ascii="Times New Roman" w:hAnsi="Times New Roman" w:cs="Times New Roman"/>
          <w:sz w:val="24"/>
          <w:szCs w:val="24"/>
          <w:shd w:val="clear" w:color="auto" w:fill="FFFFFF"/>
        </w:rPr>
        <w:t>). Metric: 13 Tweets and 88 followers (and growing!).</w:t>
      </w:r>
      <w:r w:rsidR="006242A4">
        <w:rPr>
          <w:rFonts w:ascii="Times New Roman" w:hAnsi="Times New Roman" w:cs="Times New Roman"/>
          <w:sz w:val="24"/>
          <w:szCs w:val="24"/>
          <w:shd w:val="clear" w:color="auto" w:fill="FFFFFF"/>
        </w:rPr>
        <w:t xml:space="preserve"> 2016 numbers are up; actual numbers pending.</w:t>
      </w:r>
    </w:p>
    <w:p w:rsidR="00A56CDE" w:rsidRPr="00A56CDE" w:rsidRDefault="00A56CDE" w:rsidP="003B5417">
      <w:pPr>
        <w:ind w:firstLine="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2.</w:t>
      </w:r>
      <w:r w:rsidRPr="00A56CDE">
        <w:rPr>
          <w:rFonts w:ascii="Times New Roman" w:hAnsi="Times New Roman" w:cs="Times New Roman"/>
          <w:sz w:val="24"/>
          <w:szCs w:val="24"/>
          <w:shd w:val="clear" w:color="auto" w:fill="FFFFFF"/>
        </w:rPr>
        <w:tab/>
        <w:t>Increase visibility and dissemination of material through website</w:t>
      </w:r>
    </w:p>
    <w:p w:rsidR="00A56CDE" w:rsidRPr="00A56CDE" w:rsidRDefault="00A56CDE" w:rsidP="003B5417">
      <w:pPr>
        <w:ind w:left="2160" w:hanging="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a.</w:t>
      </w:r>
      <w:r w:rsidRPr="00A56CDE">
        <w:rPr>
          <w:rFonts w:ascii="Times New Roman" w:hAnsi="Times New Roman" w:cs="Times New Roman"/>
          <w:sz w:val="24"/>
          <w:szCs w:val="24"/>
          <w:shd w:val="clear" w:color="auto" w:fill="FFFFFF"/>
        </w:rPr>
        <w:tab/>
        <w:t>Institute a rolling “news” website or web page to provide a forum for fish habitat papers and news. Metric: Since Nov. 1, 2015: 1,158 website views from the US (70%), Spanish-language countries (7%), Canada (1%), Great Britain, Sweden, France, and Japan. About 40% of viewers are return viewers.</w:t>
      </w:r>
    </w:p>
    <w:p w:rsidR="00A56CDE" w:rsidRPr="00A56CDE" w:rsidRDefault="00A56CDE" w:rsidP="003B5417">
      <w:pPr>
        <w:ind w:left="2160" w:hanging="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b.</w:t>
      </w:r>
      <w:r w:rsidRPr="00A56CDE">
        <w:rPr>
          <w:rFonts w:ascii="Times New Roman" w:hAnsi="Times New Roman" w:cs="Times New Roman"/>
          <w:sz w:val="24"/>
          <w:szCs w:val="24"/>
          <w:shd w:val="clear" w:color="auto" w:fill="FFFFFF"/>
        </w:rPr>
        <w:tab/>
        <w:t>Post at least one fish habitat research brief per week. Briefings would cover fish habitat papers released in relevant journals (AFS and non-AFS journals) that are of interest to the fish habitat community. Posts would have a link to the website. Metric: Built an 11-person blogging and social media team that has just begun producing one blog posting per week.</w:t>
      </w:r>
    </w:p>
    <w:p w:rsidR="00A56CDE" w:rsidRPr="00A56CDE" w:rsidRDefault="00A56CDE" w:rsidP="003B5417">
      <w:pPr>
        <w:ind w:left="2160" w:hanging="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c.</w:t>
      </w:r>
      <w:r w:rsidRPr="00A56CDE">
        <w:rPr>
          <w:rFonts w:ascii="Times New Roman" w:hAnsi="Times New Roman" w:cs="Times New Roman"/>
          <w:sz w:val="24"/>
          <w:szCs w:val="24"/>
          <w:shd w:val="clear" w:color="auto" w:fill="FFFFFF"/>
        </w:rPr>
        <w:tab/>
        <w:t>Website should link to other relevant sources of information (e.g. The Fisheries Blog). Complete (and ongoing).</w:t>
      </w:r>
    </w:p>
    <w:p w:rsidR="00A56CDE" w:rsidRPr="00A56CDE" w:rsidRDefault="00A56CDE" w:rsidP="003B5417">
      <w:pPr>
        <w:ind w:left="720" w:firstLine="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d.</w:t>
      </w:r>
      <w:r w:rsidRPr="00A56CDE">
        <w:rPr>
          <w:rFonts w:ascii="Times New Roman" w:hAnsi="Times New Roman" w:cs="Times New Roman"/>
          <w:sz w:val="24"/>
          <w:szCs w:val="24"/>
          <w:shd w:val="clear" w:color="auto" w:fill="FFFFFF"/>
        </w:rPr>
        <w:tab/>
        <w:t>Website should be reorganized to facilitate increased use. Complete.</w:t>
      </w:r>
    </w:p>
    <w:p w:rsidR="00A56CDE" w:rsidRPr="00A56CDE" w:rsidRDefault="00A56CDE" w:rsidP="003B5417">
      <w:pPr>
        <w:ind w:firstLine="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3.</w:t>
      </w:r>
      <w:r w:rsidRPr="00A56CDE">
        <w:rPr>
          <w:rFonts w:ascii="Times New Roman" w:hAnsi="Times New Roman" w:cs="Times New Roman"/>
          <w:sz w:val="24"/>
          <w:szCs w:val="24"/>
          <w:shd w:val="clear" w:color="auto" w:fill="FFFFFF"/>
        </w:rPr>
        <w:tab/>
        <w:t>Cross-post tweets and research briefs to Facebook page.</w:t>
      </w:r>
    </w:p>
    <w:p w:rsidR="00A56CDE" w:rsidRPr="00A56CDE" w:rsidRDefault="00A56CDE" w:rsidP="003B5417">
      <w:pPr>
        <w:ind w:left="2160" w:hanging="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a.</w:t>
      </w:r>
      <w:r w:rsidRPr="00A56CDE">
        <w:rPr>
          <w:rFonts w:ascii="Times New Roman" w:hAnsi="Times New Roman" w:cs="Times New Roman"/>
          <w:sz w:val="24"/>
          <w:szCs w:val="24"/>
          <w:shd w:val="clear" w:color="auto" w:fill="FFFFFF"/>
        </w:rPr>
        <w:tab/>
        <w:t xml:space="preserve">Metric: Since November 1, 2015: Our posts were seen by 18,514 people, clicked by 988, and liked or shared by 600. </w:t>
      </w:r>
    </w:p>
    <w:p w:rsidR="00A56CDE" w:rsidRDefault="00A56CDE" w:rsidP="003B5417">
      <w:pPr>
        <w:ind w:left="1440" w:hanging="720"/>
        <w:rPr>
          <w:rFonts w:ascii="Times New Roman" w:hAnsi="Times New Roman" w:cs="Times New Roman"/>
          <w:sz w:val="24"/>
          <w:szCs w:val="24"/>
          <w:shd w:val="clear" w:color="auto" w:fill="FFFFFF"/>
        </w:rPr>
      </w:pPr>
      <w:r w:rsidRPr="00A56CDE">
        <w:rPr>
          <w:rFonts w:ascii="Times New Roman" w:hAnsi="Times New Roman" w:cs="Times New Roman"/>
          <w:sz w:val="24"/>
          <w:szCs w:val="24"/>
          <w:shd w:val="clear" w:color="auto" w:fill="FFFFFF"/>
        </w:rPr>
        <w:t>4.</w:t>
      </w:r>
      <w:r w:rsidRPr="00A56CDE">
        <w:rPr>
          <w:rFonts w:ascii="Times New Roman" w:hAnsi="Times New Roman" w:cs="Times New Roman"/>
          <w:sz w:val="24"/>
          <w:szCs w:val="24"/>
          <w:shd w:val="clear" w:color="auto" w:fill="FFFFFF"/>
        </w:rPr>
        <w:tab/>
        <w:t>To succeed a “roll-out” plan should be utilized to gain initial interest in the revised website.</w:t>
      </w:r>
    </w:p>
    <w:p w:rsidR="00A56CDE" w:rsidRPr="00431C1C" w:rsidRDefault="00A56CDE" w:rsidP="00C107FE">
      <w:pPr>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2459"/>
        <w:gridCol w:w="2476"/>
        <w:gridCol w:w="2420"/>
        <w:gridCol w:w="2221"/>
      </w:tblGrid>
      <w:tr w:rsidR="006532B5" w:rsidRPr="00431C1C" w:rsidTr="006532B5">
        <w:tc>
          <w:tcPr>
            <w:tcW w:w="2459" w:type="dxa"/>
          </w:tcPr>
          <w:p w:rsidR="006532B5"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Online Resource (e.g., website, social media)</w:t>
            </w:r>
          </w:p>
        </w:tc>
        <w:tc>
          <w:tcPr>
            <w:tcW w:w="2476" w:type="dxa"/>
          </w:tcPr>
          <w:p w:rsidR="006532B5" w:rsidRPr="00DA0F63" w:rsidRDefault="00085E97" w:rsidP="00085E9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Number of U</w:t>
            </w:r>
            <w:r w:rsidR="006532B5" w:rsidRPr="00DA0F63">
              <w:rPr>
                <w:rFonts w:ascii="Times New Roman" w:hAnsi="Times New Roman" w:cs="Times New Roman"/>
                <w:b/>
                <w:sz w:val="24"/>
                <w:szCs w:val="24"/>
                <w:shd w:val="clear" w:color="auto" w:fill="FFFFFF"/>
              </w:rPr>
              <w:t xml:space="preserve">nique </w:t>
            </w:r>
            <w:r>
              <w:rPr>
                <w:rFonts w:ascii="Times New Roman" w:hAnsi="Times New Roman" w:cs="Times New Roman"/>
                <w:b/>
                <w:sz w:val="24"/>
                <w:szCs w:val="24"/>
                <w:shd w:val="clear" w:color="auto" w:fill="FFFFFF"/>
              </w:rPr>
              <w:t>V</w:t>
            </w:r>
            <w:r w:rsidR="006532B5" w:rsidRPr="00DA0F63">
              <w:rPr>
                <w:rFonts w:ascii="Times New Roman" w:hAnsi="Times New Roman" w:cs="Times New Roman"/>
                <w:b/>
                <w:sz w:val="24"/>
                <w:szCs w:val="24"/>
                <w:shd w:val="clear" w:color="auto" w:fill="FFFFFF"/>
              </w:rPr>
              <w:t>isits</w:t>
            </w:r>
          </w:p>
        </w:tc>
        <w:tc>
          <w:tcPr>
            <w:tcW w:w="2420" w:type="dxa"/>
          </w:tcPr>
          <w:p w:rsidR="006532B5" w:rsidRPr="00DA0F63" w:rsidRDefault="00085E97" w:rsidP="00C107F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Time Spent per V</w:t>
            </w:r>
            <w:r w:rsidR="006532B5" w:rsidRPr="00DA0F63">
              <w:rPr>
                <w:rFonts w:ascii="Times New Roman" w:hAnsi="Times New Roman" w:cs="Times New Roman"/>
                <w:b/>
                <w:sz w:val="24"/>
                <w:szCs w:val="24"/>
                <w:shd w:val="clear" w:color="auto" w:fill="FFFFFF"/>
              </w:rPr>
              <w:t>isitor</w:t>
            </w:r>
          </w:p>
        </w:tc>
        <w:tc>
          <w:tcPr>
            <w:tcW w:w="2221" w:type="dxa"/>
          </w:tcPr>
          <w:p w:rsidR="006532B5"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Other</w:t>
            </w:r>
          </w:p>
        </w:tc>
      </w:tr>
      <w:tr w:rsidR="003B5417" w:rsidRPr="00431C1C" w:rsidTr="006532B5">
        <w:tc>
          <w:tcPr>
            <w:tcW w:w="2459" w:type="dxa"/>
          </w:tcPr>
          <w:p w:rsidR="003B5417" w:rsidRPr="00431C1C"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Website and social media</w:t>
            </w:r>
          </w:p>
        </w:tc>
        <w:tc>
          <w:tcPr>
            <w:tcW w:w="2476" w:type="dxa"/>
          </w:tcPr>
          <w:p w:rsidR="003B5417" w:rsidRPr="00431C1C"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See above</w:t>
            </w:r>
          </w:p>
        </w:tc>
        <w:tc>
          <w:tcPr>
            <w:tcW w:w="2420" w:type="dxa"/>
          </w:tcPr>
          <w:p w:rsidR="003B5417" w:rsidRPr="00431C1C"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Section and AFS members</w:t>
            </w:r>
          </w:p>
        </w:tc>
        <w:tc>
          <w:tcPr>
            <w:tcW w:w="2221" w:type="dxa"/>
          </w:tcPr>
          <w:p w:rsidR="003B5417" w:rsidRPr="00431C1C"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&gt;20,000 including Section members and public</w:t>
            </w:r>
          </w:p>
        </w:tc>
      </w:tr>
    </w:tbl>
    <w:p w:rsidR="00670D12" w:rsidRDefault="00670D12" w:rsidP="00670D12">
      <w:pPr>
        <w:rPr>
          <w:rFonts w:ascii="Times New Roman" w:hAnsi="Times New Roman" w:cs="Times New Roman"/>
          <w:b/>
          <w:sz w:val="24"/>
          <w:szCs w:val="24"/>
          <w:shd w:val="clear" w:color="auto" w:fill="FFFFFF"/>
        </w:rPr>
      </w:pPr>
    </w:p>
    <w:p w:rsidR="00670D12" w:rsidRPr="00431C1C" w:rsidRDefault="00670D12" w:rsidP="00670D12">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Pr>
          <w:rFonts w:ascii="Times New Roman" w:hAnsi="Times New Roman" w:cs="Times New Roman"/>
          <w:b/>
          <w:sz w:val="24"/>
          <w:szCs w:val="24"/>
          <w:shd w:val="clear" w:color="auto" w:fill="FFFFFF"/>
        </w:rPr>
        <w:t>8</w:t>
      </w:r>
      <w:r w:rsidRPr="00431C1C">
        <w:rPr>
          <w:rFonts w:ascii="Times New Roman" w:hAnsi="Times New Roman" w:cs="Times New Roman"/>
          <w:b/>
          <w:sz w:val="24"/>
          <w:szCs w:val="24"/>
          <w:shd w:val="clear" w:color="auto" w:fill="FFFFFF"/>
        </w:rPr>
        <w:t>.</w:t>
      </w:r>
      <w:r w:rsidRPr="00431C1C">
        <w:rPr>
          <w:rFonts w:ascii="Times New Roman" w:hAnsi="Times New Roman" w:cs="Times New Roman"/>
          <w:sz w:val="24"/>
          <w:szCs w:val="24"/>
          <w:shd w:val="clear" w:color="auto" w:fill="FFFFFF"/>
        </w:rPr>
        <w:t xml:space="preserve">  </w:t>
      </w:r>
      <w:r w:rsidRPr="00670D12">
        <w:rPr>
          <w:rFonts w:ascii="Times New Roman" w:hAnsi="Times New Roman" w:cs="Times New Roman"/>
          <w:sz w:val="24"/>
          <w:szCs w:val="24"/>
          <w:shd w:val="clear" w:color="auto" w:fill="FFFFFF"/>
        </w:rPr>
        <w:t>Support, manage, and promote a fisheries professional certification program that is recognized as a distinguished mark of scientific excellence and expertise within and outside the Society.</w:t>
      </w:r>
      <w:r w:rsidRPr="00431C1C">
        <w:rPr>
          <w:rFonts w:ascii="Times New Roman" w:hAnsi="Times New Roman" w:cs="Times New Roman"/>
          <w:sz w:val="24"/>
          <w:szCs w:val="24"/>
          <w:shd w:val="clear" w:color="auto" w:fill="FFFFFF"/>
        </w:rPr>
        <w:t xml:space="preserve"> </w:t>
      </w:r>
    </w:p>
    <w:tbl>
      <w:tblPr>
        <w:tblStyle w:val="TableGrid"/>
        <w:tblW w:w="0" w:type="auto"/>
        <w:tblLook w:val="04A0" w:firstRow="1" w:lastRow="0" w:firstColumn="1" w:lastColumn="0" w:noHBand="0" w:noVBand="1"/>
      </w:tblPr>
      <w:tblGrid>
        <w:gridCol w:w="2551"/>
        <w:gridCol w:w="2546"/>
        <w:gridCol w:w="2023"/>
        <w:gridCol w:w="2456"/>
      </w:tblGrid>
      <w:tr w:rsidR="00670D12" w:rsidRPr="00431C1C" w:rsidTr="000D7023">
        <w:tc>
          <w:tcPr>
            <w:tcW w:w="2551" w:type="dxa"/>
          </w:tcPr>
          <w:p w:rsidR="00670D12" w:rsidRPr="00DA0F63" w:rsidRDefault="00670D12" w:rsidP="000D702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Type of Outreach</w:t>
            </w:r>
            <w:r w:rsidRPr="00DA0F6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to Promote Certification Among Members</w:t>
            </w:r>
          </w:p>
        </w:tc>
        <w:tc>
          <w:tcPr>
            <w:tcW w:w="2546" w:type="dxa"/>
          </w:tcPr>
          <w:p w:rsidR="00670D12" w:rsidRPr="00DA0F63" w:rsidRDefault="00670D12" w:rsidP="000D702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Number of People Reached </w:t>
            </w:r>
          </w:p>
        </w:tc>
        <w:tc>
          <w:tcPr>
            <w:tcW w:w="2023" w:type="dxa"/>
          </w:tcPr>
          <w:p w:rsidR="00670D12" w:rsidRPr="00DA0F63" w:rsidRDefault="00670D12" w:rsidP="000D702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Outcome</w:t>
            </w:r>
          </w:p>
        </w:tc>
        <w:tc>
          <w:tcPr>
            <w:tcW w:w="2456" w:type="dxa"/>
          </w:tcPr>
          <w:p w:rsidR="00670D12" w:rsidRPr="00DA0F63" w:rsidRDefault="00670D12" w:rsidP="000D7023">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670D12" w:rsidRPr="00431C1C" w:rsidTr="00670D12">
        <w:tc>
          <w:tcPr>
            <w:tcW w:w="2551" w:type="dxa"/>
            <w:tcBorders>
              <w:bottom w:val="single" w:sz="4" w:space="0" w:color="auto"/>
            </w:tcBorders>
          </w:tcPr>
          <w:p w:rsidR="00670D12" w:rsidRPr="00431C1C" w:rsidRDefault="003B5417" w:rsidP="000D702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2546" w:type="dxa"/>
            <w:tcBorders>
              <w:bottom w:val="single" w:sz="4" w:space="0" w:color="auto"/>
            </w:tcBorders>
          </w:tcPr>
          <w:p w:rsidR="00670D12" w:rsidRPr="00431C1C" w:rsidRDefault="00670D12" w:rsidP="000D7023">
            <w:pPr>
              <w:rPr>
                <w:rFonts w:ascii="Times New Roman" w:hAnsi="Times New Roman" w:cs="Times New Roman"/>
                <w:sz w:val="24"/>
                <w:szCs w:val="24"/>
                <w:shd w:val="clear" w:color="auto" w:fill="FFFFFF"/>
              </w:rPr>
            </w:pPr>
          </w:p>
        </w:tc>
        <w:tc>
          <w:tcPr>
            <w:tcW w:w="2023" w:type="dxa"/>
            <w:tcBorders>
              <w:bottom w:val="single" w:sz="4" w:space="0" w:color="auto"/>
            </w:tcBorders>
          </w:tcPr>
          <w:p w:rsidR="00670D12" w:rsidRPr="00431C1C" w:rsidRDefault="00670D12" w:rsidP="000D7023">
            <w:pPr>
              <w:rPr>
                <w:rFonts w:ascii="Times New Roman" w:hAnsi="Times New Roman" w:cs="Times New Roman"/>
                <w:sz w:val="24"/>
                <w:szCs w:val="24"/>
                <w:shd w:val="clear" w:color="auto" w:fill="FFFFFF"/>
              </w:rPr>
            </w:pPr>
          </w:p>
        </w:tc>
        <w:tc>
          <w:tcPr>
            <w:tcW w:w="2456" w:type="dxa"/>
            <w:tcBorders>
              <w:bottom w:val="single" w:sz="4" w:space="0" w:color="auto"/>
            </w:tcBorders>
          </w:tcPr>
          <w:p w:rsidR="00670D12" w:rsidRPr="00431C1C" w:rsidRDefault="00670D12" w:rsidP="000D7023">
            <w:pPr>
              <w:rPr>
                <w:rFonts w:ascii="Times New Roman" w:hAnsi="Times New Roman" w:cs="Times New Roman"/>
                <w:sz w:val="24"/>
                <w:szCs w:val="24"/>
                <w:shd w:val="clear" w:color="auto" w:fill="FFFFFF"/>
              </w:rPr>
            </w:pPr>
          </w:p>
        </w:tc>
      </w:tr>
      <w:tr w:rsidR="00670D12" w:rsidRPr="00670D12" w:rsidTr="00670D12">
        <w:tc>
          <w:tcPr>
            <w:tcW w:w="9576" w:type="dxa"/>
            <w:gridSpan w:val="4"/>
            <w:tcBorders>
              <w:left w:val="nil"/>
              <w:bottom w:val="nil"/>
              <w:right w:val="nil"/>
            </w:tcBorders>
          </w:tcPr>
          <w:p w:rsidR="00670D12" w:rsidRPr="00670D12" w:rsidRDefault="00670D12" w:rsidP="00E000A7">
            <w:pPr>
              <w:rPr>
                <w:rFonts w:ascii="Times New Roman" w:hAnsi="Times New Roman" w:cs="Times New Roman"/>
                <w:i/>
                <w:sz w:val="24"/>
                <w:szCs w:val="24"/>
                <w:shd w:val="clear" w:color="auto" w:fill="FFFFFF"/>
              </w:rPr>
            </w:pPr>
            <w:r w:rsidRPr="00670D12">
              <w:rPr>
                <w:rFonts w:ascii="Times New Roman" w:hAnsi="Times New Roman" w:cs="Times New Roman"/>
                <w:i/>
                <w:sz w:val="24"/>
                <w:szCs w:val="24"/>
                <w:shd w:val="clear" w:color="auto" w:fill="FFFFFF"/>
              </w:rPr>
              <w:t>Note: Actual numbers</w:t>
            </w:r>
            <w:r w:rsidR="00E000A7">
              <w:rPr>
                <w:rFonts w:ascii="Times New Roman" w:hAnsi="Times New Roman" w:cs="Times New Roman"/>
                <w:i/>
                <w:sz w:val="24"/>
                <w:szCs w:val="24"/>
                <w:shd w:val="clear" w:color="auto" w:fill="FFFFFF"/>
              </w:rPr>
              <w:t xml:space="preserve"> of Certified members within a Unit</w:t>
            </w:r>
            <w:r w:rsidRPr="00670D12">
              <w:rPr>
                <w:rFonts w:ascii="Times New Roman" w:hAnsi="Times New Roman" w:cs="Times New Roman"/>
                <w:i/>
                <w:sz w:val="24"/>
                <w:szCs w:val="24"/>
                <w:shd w:val="clear" w:color="auto" w:fill="FFFFFF"/>
              </w:rPr>
              <w:t xml:space="preserve"> </w:t>
            </w:r>
            <w:r w:rsidR="00E000A7">
              <w:rPr>
                <w:rFonts w:ascii="Times New Roman" w:hAnsi="Times New Roman" w:cs="Times New Roman"/>
                <w:i/>
                <w:sz w:val="24"/>
                <w:szCs w:val="24"/>
                <w:shd w:val="clear" w:color="auto" w:fill="FFFFFF"/>
              </w:rPr>
              <w:t>can</w:t>
            </w:r>
            <w:r w:rsidRPr="00670D12">
              <w:rPr>
                <w:rFonts w:ascii="Times New Roman" w:hAnsi="Times New Roman" w:cs="Times New Roman"/>
                <w:i/>
                <w:sz w:val="24"/>
                <w:szCs w:val="24"/>
                <w:shd w:val="clear" w:color="auto" w:fill="FFFFFF"/>
              </w:rPr>
              <w:t xml:space="preserve"> be provided by AFS staff; report should focus on the type of activity being conducted to </w:t>
            </w:r>
            <w:r w:rsidR="00E000A7">
              <w:rPr>
                <w:rFonts w:ascii="Times New Roman" w:hAnsi="Times New Roman" w:cs="Times New Roman"/>
                <w:i/>
                <w:sz w:val="24"/>
                <w:szCs w:val="24"/>
                <w:shd w:val="clear" w:color="auto" w:fill="FFFFFF"/>
              </w:rPr>
              <w:t>promote certification among Unit members.</w:t>
            </w:r>
          </w:p>
        </w:tc>
      </w:tr>
    </w:tbl>
    <w:p w:rsidR="00670D12" w:rsidRPr="00431C1C" w:rsidRDefault="00670D12" w:rsidP="00C107FE">
      <w:pPr>
        <w:rPr>
          <w:rFonts w:ascii="Times New Roman" w:hAnsi="Times New Roman" w:cs="Times New Roman"/>
          <w:sz w:val="24"/>
          <w:szCs w:val="24"/>
          <w:shd w:val="clear" w:color="auto" w:fill="FFFFFF"/>
        </w:rPr>
      </w:pPr>
    </w:p>
    <w:p w:rsidR="00C107FE" w:rsidRDefault="006532B5"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9.</w:t>
      </w:r>
      <w:r w:rsidR="00C107FE" w:rsidRPr="00431C1C">
        <w:rPr>
          <w:rFonts w:ascii="Times New Roman" w:hAnsi="Times New Roman" w:cs="Times New Roman"/>
          <w:sz w:val="24"/>
          <w:szCs w:val="24"/>
          <w:shd w:val="clear" w:color="auto" w:fill="FFFFFF"/>
        </w:rPr>
        <w:t xml:space="preserve"> Use innovative techniques such as surveys, focus groups, social media, and other means, to determine and respond to the needs, interests, and opinions of Society members.   </w:t>
      </w:r>
    </w:p>
    <w:p w:rsidR="003B5417"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See summary of the Section’s social media efforts above under Strategy 7.</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Technique Used (e.g., survey, focus group, social media)</w:t>
            </w:r>
          </w:p>
        </w:tc>
        <w:tc>
          <w:tcPr>
            <w:tcW w:w="3192" w:type="dxa"/>
          </w:tcPr>
          <w:p w:rsidR="00C107FE" w:rsidRPr="00DA0F63" w:rsidRDefault="00085E97" w:rsidP="00C107F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Number of E</w:t>
            </w:r>
            <w:r w:rsidR="006532B5" w:rsidRPr="00DA0F63">
              <w:rPr>
                <w:rFonts w:ascii="Times New Roman" w:hAnsi="Times New Roman" w:cs="Times New Roman"/>
                <w:b/>
                <w:sz w:val="24"/>
                <w:szCs w:val="24"/>
                <w:shd w:val="clear" w:color="auto" w:fill="FFFFFF"/>
              </w:rPr>
              <w:t>ntries</w:t>
            </w:r>
          </w:p>
        </w:tc>
        <w:tc>
          <w:tcPr>
            <w:tcW w:w="3192" w:type="dxa"/>
          </w:tcPr>
          <w:p w:rsidR="00C107FE"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Outcome</w:t>
            </w:r>
          </w:p>
        </w:tc>
      </w:tr>
      <w:tr w:rsidR="00C107FE" w:rsidRPr="00431C1C" w:rsidTr="00C107FE">
        <w:tc>
          <w:tcPr>
            <w:tcW w:w="3192" w:type="dxa"/>
          </w:tcPr>
          <w:p w:rsidR="00C107FE" w:rsidRPr="00431C1C" w:rsidRDefault="00C107FE" w:rsidP="00C107FE">
            <w:pPr>
              <w:rPr>
                <w:rFonts w:ascii="Times New Roman" w:hAnsi="Times New Roman" w:cs="Times New Roman"/>
                <w:sz w:val="24"/>
                <w:szCs w:val="24"/>
                <w:shd w:val="clear" w:color="auto" w:fill="FFFFFF"/>
              </w:rPr>
            </w:pP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r>
    </w:tbl>
    <w:p w:rsidR="00C107FE" w:rsidRPr="00431C1C" w:rsidRDefault="00C107FE" w:rsidP="00C107FE">
      <w:pPr>
        <w:rPr>
          <w:rFonts w:ascii="Times New Roman" w:hAnsi="Times New Roman" w:cs="Times New Roman"/>
          <w:sz w:val="24"/>
          <w:szCs w:val="24"/>
          <w:shd w:val="clear" w:color="auto" w:fill="FFFFFF"/>
        </w:rPr>
      </w:pPr>
    </w:p>
    <w:p w:rsidR="00C107FE" w:rsidRPr="00431C1C" w:rsidRDefault="006532B5"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10.</w:t>
      </w:r>
      <w:r w:rsidR="00C107FE" w:rsidRPr="00431C1C">
        <w:rPr>
          <w:rFonts w:ascii="Times New Roman" w:hAnsi="Times New Roman" w:cs="Times New Roman"/>
          <w:sz w:val="24"/>
          <w:szCs w:val="24"/>
          <w:shd w:val="clear" w:color="auto" w:fill="FFFFFF"/>
        </w:rPr>
        <w:t xml:space="preserve"> Embrace and adopt new technologies to enhance and expand the Society’s education, communications, networking, and advocacy activities.  </w:t>
      </w:r>
    </w:p>
    <w:tbl>
      <w:tblPr>
        <w:tblStyle w:val="TableGrid"/>
        <w:tblW w:w="0" w:type="auto"/>
        <w:tblLook w:val="04A0" w:firstRow="1" w:lastRow="0" w:firstColumn="1" w:lastColumn="0" w:noHBand="0" w:noVBand="1"/>
      </w:tblPr>
      <w:tblGrid>
        <w:gridCol w:w="3192"/>
        <w:gridCol w:w="4566"/>
        <w:gridCol w:w="1818"/>
      </w:tblGrid>
      <w:tr w:rsidR="00C107FE" w:rsidRPr="00431C1C" w:rsidTr="006532B5">
        <w:tc>
          <w:tcPr>
            <w:tcW w:w="3192" w:type="dxa"/>
          </w:tcPr>
          <w:p w:rsidR="00C107FE"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Technology</w:t>
            </w:r>
          </w:p>
        </w:tc>
        <w:tc>
          <w:tcPr>
            <w:tcW w:w="4566" w:type="dxa"/>
          </w:tcPr>
          <w:p w:rsidR="00C107FE" w:rsidRPr="00DA0F63" w:rsidRDefault="006532B5" w:rsidP="00C95734">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Descripti</w:t>
            </w:r>
            <w:r w:rsidR="00DA0F63">
              <w:rPr>
                <w:rFonts w:ascii="Times New Roman" w:hAnsi="Times New Roman" w:cs="Times New Roman"/>
                <w:b/>
                <w:sz w:val="24"/>
                <w:szCs w:val="24"/>
                <w:shd w:val="clear" w:color="auto" w:fill="FFFFFF"/>
              </w:rPr>
              <w:t xml:space="preserve">on </w:t>
            </w:r>
            <w:r w:rsidR="00AA7C7E">
              <w:rPr>
                <w:rFonts w:ascii="Times New Roman" w:hAnsi="Times New Roman" w:cs="Times New Roman"/>
                <w:b/>
                <w:sz w:val="24"/>
                <w:szCs w:val="24"/>
                <w:shd w:val="clear" w:color="auto" w:fill="FFFFFF"/>
              </w:rPr>
              <w:t xml:space="preserve">of </w:t>
            </w:r>
            <w:r w:rsidR="00DA0F63">
              <w:rPr>
                <w:rFonts w:ascii="Times New Roman" w:hAnsi="Times New Roman" w:cs="Times New Roman"/>
                <w:b/>
                <w:sz w:val="24"/>
                <w:szCs w:val="24"/>
                <w:shd w:val="clear" w:color="auto" w:fill="FFFFFF"/>
              </w:rPr>
              <w:t>AFS</w:t>
            </w:r>
            <w:r w:rsidRPr="00DA0F63">
              <w:rPr>
                <w:rFonts w:ascii="Times New Roman" w:hAnsi="Times New Roman" w:cs="Times New Roman"/>
                <w:b/>
                <w:sz w:val="24"/>
                <w:szCs w:val="24"/>
                <w:shd w:val="clear" w:color="auto" w:fill="FFFFFF"/>
              </w:rPr>
              <w:t xml:space="preserve"> Activities </w:t>
            </w:r>
            <w:r w:rsidR="00C95734">
              <w:rPr>
                <w:rFonts w:ascii="Times New Roman" w:hAnsi="Times New Roman" w:cs="Times New Roman"/>
                <w:b/>
                <w:sz w:val="24"/>
                <w:szCs w:val="24"/>
                <w:shd w:val="clear" w:color="auto" w:fill="FFFFFF"/>
              </w:rPr>
              <w:t>Enhanced or E</w:t>
            </w:r>
            <w:r w:rsidRPr="00DA0F63">
              <w:rPr>
                <w:rFonts w:ascii="Times New Roman" w:hAnsi="Times New Roman" w:cs="Times New Roman"/>
                <w:b/>
                <w:sz w:val="24"/>
                <w:szCs w:val="24"/>
                <w:shd w:val="clear" w:color="auto" w:fill="FFFFFF"/>
              </w:rPr>
              <w:t>xpanded</w:t>
            </w:r>
          </w:p>
        </w:tc>
        <w:tc>
          <w:tcPr>
            <w:tcW w:w="1818" w:type="dxa"/>
          </w:tcPr>
          <w:p w:rsidR="00C107FE" w:rsidRPr="00DA0F63" w:rsidRDefault="006532B5"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Other</w:t>
            </w:r>
          </w:p>
        </w:tc>
      </w:tr>
      <w:tr w:rsidR="00C107FE" w:rsidRPr="00431C1C" w:rsidTr="006532B5">
        <w:tc>
          <w:tcPr>
            <w:tcW w:w="3192" w:type="dxa"/>
          </w:tcPr>
          <w:p w:rsidR="00C107FE"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4566" w:type="dxa"/>
          </w:tcPr>
          <w:p w:rsidR="00C107FE" w:rsidRPr="00431C1C" w:rsidRDefault="00C107FE" w:rsidP="00C107FE">
            <w:pPr>
              <w:rPr>
                <w:rFonts w:ascii="Times New Roman" w:hAnsi="Times New Roman" w:cs="Times New Roman"/>
                <w:sz w:val="24"/>
                <w:szCs w:val="24"/>
                <w:shd w:val="clear" w:color="auto" w:fill="FFFFFF"/>
              </w:rPr>
            </w:pPr>
          </w:p>
        </w:tc>
        <w:tc>
          <w:tcPr>
            <w:tcW w:w="1818" w:type="dxa"/>
          </w:tcPr>
          <w:p w:rsidR="00C107FE" w:rsidRPr="00431C1C" w:rsidRDefault="00C107FE" w:rsidP="00C107FE">
            <w:pPr>
              <w:rPr>
                <w:rFonts w:ascii="Times New Roman" w:hAnsi="Times New Roman" w:cs="Times New Roman"/>
                <w:sz w:val="24"/>
                <w:szCs w:val="24"/>
                <w:shd w:val="clear" w:color="auto" w:fill="FFFFFF"/>
              </w:rPr>
            </w:pPr>
          </w:p>
        </w:tc>
      </w:tr>
    </w:tbl>
    <w:p w:rsidR="00F936C7" w:rsidRDefault="00F936C7" w:rsidP="00F936C7">
      <w:pPr>
        <w:rPr>
          <w:rFonts w:ascii="Times New Roman" w:hAnsi="Times New Roman" w:cs="Times New Roman"/>
          <w:b/>
          <w:sz w:val="24"/>
          <w:szCs w:val="24"/>
          <w:shd w:val="clear" w:color="auto" w:fill="FFFFFF"/>
        </w:rPr>
      </w:pPr>
    </w:p>
    <w:p w:rsidR="00F936C7" w:rsidRPr="00431C1C" w:rsidRDefault="00F936C7" w:rsidP="00F936C7">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Strategy 11.</w:t>
      </w:r>
      <w:r w:rsidRPr="00431C1C">
        <w:rPr>
          <w:rFonts w:ascii="Times New Roman" w:hAnsi="Times New Roman" w:cs="Times New Roman"/>
          <w:sz w:val="24"/>
          <w:szCs w:val="24"/>
          <w:shd w:val="clear" w:color="auto" w:fill="FFFFFF"/>
        </w:rPr>
        <w:t xml:space="preserve">  Enhance participation of students and professionals at all levels of the Society to assure member recruitment, retention, and leadership development into the future. </w:t>
      </w:r>
    </w:p>
    <w:tbl>
      <w:tblPr>
        <w:tblStyle w:val="TableGrid"/>
        <w:tblW w:w="0" w:type="auto"/>
        <w:tblLook w:val="04A0" w:firstRow="1" w:lastRow="0" w:firstColumn="1" w:lastColumn="0" w:noHBand="0" w:noVBand="1"/>
      </w:tblPr>
      <w:tblGrid>
        <w:gridCol w:w="2551"/>
        <w:gridCol w:w="2546"/>
        <w:gridCol w:w="2023"/>
        <w:gridCol w:w="2456"/>
      </w:tblGrid>
      <w:tr w:rsidR="003014AB" w:rsidRPr="00431C1C" w:rsidTr="003014AB">
        <w:tc>
          <w:tcPr>
            <w:tcW w:w="2551" w:type="dxa"/>
          </w:tcPr>
          <w:p w:rsidR="003014AB" w:rsidRPr="00DA0F63" w:rsidRDefault="003014AB" w:rsidP="0007060F">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 xml:space="preserve">Level of Participation </w:t>
            </w:r>
          </w:p>
        </w:tc>
        <w:tc>
          <w:tcPr>
            <w:tcW w:w="2546" w:type="dxa"/>
          </w:tcPr>
          <w:p w:rsidR="003014AB" w:rsidRPr="00DA0F63" w:rsidRDefault="003014AB" w:rsidP="003014AB">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Type of Activity </w:t>
            </w:r>
          </w:p>
        </w:tc>
        <w:tc>
          <w:tcPr>
            <w:tcW w:w="2023" w:type="dxa"/>
          </w:tcPr>
          <w:p w:rsidR="003014AB" w:rsidRPr="00DA0F63" w:rsidRDefault="003014AB" w:rsidP="00242A5B">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Number of People reached</w:t>
            </w:r>
          </w:p>
        </w:tc>
        <w:tc>
          <w:tcPr>
            <w:tcW w:w="2456" w:type="dxa"/>
          </w:tcPr>
          <w:p w:rsidR="003014AB" w:rsidRPr="00DA0F63" w:rsidRDefault="003014AB" w:rsidP="00242A5B">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3014AB" w:rsidRPr="00431C1C" w:rsidTr="003014AB">
        <w:tc>
          <w:tcPr>
            <w:tcW w:w="2551" w:type="dxa"/>
          </w:tcPr>
          <w:p w:rsidR="003014AB" w:rsidRPr="00431C1C" w:rsidRDefault="003014AB" w:rsidP="00242A5B">
            <w:pPr>
              <w:rPr>
                <w:rFonts w:ascii="Times New Roman" w:hAnsi="Times New Roman" w:cs="Times New Roman"/>
                <w:sz w:val="24"/>
                <w:szCs w:val="24"/>
                <w:shd w:val="clear" w:color="auto" w:fill="FFFFFF"/>
              </w:rPr>
            </w:pPr>
            <w:r w:rsidRPr="00431C1C">
              <w:rPr>
                <w:rFonts w:ascii="Times New Roman" w:hAnsi="Times New Roman" w:cs="Times New Roman"/>
                <w:sz w:val="24"/>
                <w:szCs w:val="24"/>
                <w:shd w:val="clear" w:color="auto" w:fill="FFFFFF"/>
              </w:rPr>
              <w:t>AFS Member</w:t>
            </w:r>
          </w:p>
        </w:tc>
        <w:tc>
          <w:tcPr>
            <w:tcW w:w="2546" w:type="dxa"/>
          </w:tcPr>
          <w:p w:rsidR="003014AB" w:rsidRPr="00431C1C" w:rsidRDefault="003014AB" w:rsidP="00242A5B">
            <w:pPr>
              <w:rPr>
                <w:rFonts w:ascii="Times New Roman" w:hAnsi="Times New Roman" w:cs="Times New Roman"/>
                <w:sz w:val="24"/>
                <w:szCs w:val="24"/>
                <w:shd w:val="clear" w:color="auto" w:fill="FFFFFF"/>
              </w:rPr>
            </w:pPr>
          </w:p>
        </w:tc>
        <w:tc>
          <w:tcPr>
            <w:tcW w:w="2023" w:type="dxa"/>
          </w:tcPr>
          <w:p w:rsidR="003014AB" w:rsidRPr="00431C1C" w:rsidRDefault="003014AB" w:rsidP="00242A5B">
            <w:pPr>
              <w:rPr>
                <w:rFonts w:ascii="Times New Roman" w:hAnsi="Times New Roman" w:cs="Times New Roman"/>
                <w:sz w:val="24"/>
                <w:szCs w:val="24"/>
                <w:shd w:val="clear" w:color="auto" w:fill="FFFFFF"/>
              </w:rPr>
            </w:pPr>
          </w:p>
        </w:tc>
        <w:tc>
          <w:tcPr>
            <w:tcW w:w="2456" w:type="dxa"/>
          </w:tcPr>
          <w:p w:rsidR="003014AB" w:rsidRPr="00431C1C" w:rsidRDefault="003014AB" w:rsidP="00242A5B">
            <w:pPr>
              <w:rPr>
                <w:rFonts w:ascii="Times New Roman" w:hAnsi="Times New Roman" w:cs="Times New Roman"/>
                <w:sz w:val="24"/>
                <w:szCs w:val="24"/>
                <w:shd w:val="clear" w:color="auto" w:fill="FFFFFF"/>
              </w:rPr>
            </w:pPr>
          </w:p>
        </w:tc>
      </w:tr>
      <w:tr w:rsidR="003014AB" w:rsidRPr="00431C1C" w:rsidTr="003014AB">
        <w:tc>
          <w:tcPr>
            <w:tcW w:w="2551" w:type="dxa"/>
          </w:tcPr>
          <w:p w:rsidR="003014AB" w:rsidRPr="00431C1C" w:rsidRDefault="003014AB" w:rsidP="00242A5B">
            <w:pPr>
              <w:rPr>
                <w:rFonts w:ascii="Times New Roman" w:hAnsi="Times New Roman" w:cs="Times New Roman"/>
                <w:sz w:val="24"/>
                <w:szCs w:val="24"/>
                <w:shd w:val="clear" w:color="auto" w:fill="FFFFFF"/>
              </w:rPr>
            </w:pPr>
            <w:r w:rsidRPr="00431C1C">
              <w:rPr>
                <w:rFonts w:ascii="Times New Roman" w:hAnsi="Times New Roman" w:cs="Times New Roman"/>
                <w:sz w:val="24"/>
                <w:szCs w:val="24"/>
                <w:shd w:val="clear" w:color="auto" w:fill="FFFFFF"/>
              </w:rPr>
              <w:t>Student AFS Member</w:t>
            </w:r>
          </w:p>
        </w:tc>
        <w:tc>
          <w:tcPr>
            <w:tcW w:w="2546" w:type="dxa"/>
          </w:tcPr>
          <w:p w:rsidR="003014AB" w:rsidRPr="00431C1C" w:rsidRDefault="003014AB" w:rsidP="00242A5B">
            <w:pPr>
              <w:rPr>
                <w:rFonts w:ascii="Times New Roman" w:hAnsi="Times New Roman" w:cs="Times New Roman"/>
                <w:sz w:val="24"/>
                <w:szCs w:val="24"/>
                <w:shd w:val="clear" w:color="auto" w:fill="FFFFFF"/>
              </w:rPr>
            </w:pPr>
          </w:p>
        </w:tc>
        <w:tc>
          <w:tcPr>
            <w:tcW w:w="2023" w:type="dxa"/>
          </w:tcPr>
          <w:p w:rsidR="003014AB" w:rsidRPr="00431C1C" w:rsidRDefault="003014AB" w:rsidP="00242A5B">
            <w:pPr>
              <w:rPr>
                <w:rFonts w:ascii="Times New Roman" w:hAnsi="Times New Roman" w:cs="Times New Roman"/>
                <w:sz w:val="24"/>
                <w:szCs w:val="24"/>
                <w:shd w:val="clear" w:color="auto" w:fill="FFFFFF"/>
              </w:rPr>
            </w:pPr>
          </w:p>
        </w:tc>
        <w:tc>
          <w:tcPr>
            <w:tcW w:w="2456" w:type="dxa"/>
          </w:tcPr>
          <w:p w:rsidR="003014AB" w:rsidRPr="00431C1C" w:rsidRDefault="003014AB" w:rsidP="00242A5B">
            <w:pPr>
              <w:rPr>
                <w:rFonts w:ascii="Times New Roman" w:hAnsi="Times New Roman" w:cs="Times New Roman"/>
                <w:sz w:val="24"/>
                <w:szCs w:val="24"/>
                <w:shd w:val="clear" w:color="auto" w:fill="FFFFFF"/>
              </w:rPr>
            </w:pPr>
          </w:p>
        </w:tc>
      </w:tr>
      <w:tr w:rsidR="003014AB" w:rsidRPr="00431C1C" w:rsidTr="003014AB">
        <w:tc>
          <w:tcPr>
            <w:tcW w:w="2551" w:type="dxa"/>
          </w:tcPr>
          <w:p w:rsidR="003014AB" w:rsidRPr="00431C1C" w:rsidRDefault="003014AB" w:rsidP="00242A5B">
            <w:pPr>
              <w:rPr>
                <w:rFonts w:ascii="Times New Roman" w:hAnsi="Times New Roman" w:cs="Times New Roman"/>
                <w:sz w:val="24"/>
                <w:szCs w:val="24"/>
                <w:shd w:val="clear" w:color="auto" w:fill="FFFFFF"/>
              </w:rPr>
            </w:pPr>
            <w:r w:rsidRPr="00431C1C">
              <w:rPr>
                <w:rFonts w:ascii="Times New Roman" w:hAnsi="Times New Roman" w:cs="Times New Roman"/>
                <w:sz w:val="24"/>
                <w:szCs w:val="24"/>
                <w:shd w:val="clear" w:color="auto" w:fill="FFFFFF"/>
              </w:rPr>
              <w:t>Young Professional</w:t>
            </w:r>
          </w:p>
        </w:tc>
        <w:tc>
          <w:tcPr>
            <w:tcW w:w="2546" w:type="dxa"/>
          </w:tcPr>
          <w:p w:rsidR="003014AB" w:rsidRPr="00431C1C" w:rsidRDefault="003014AB" w:rsidP="00242A5B">
            <w:pPr>
              <w:rPr>
                <w:rFonts w:ascii="Times New Roman" w:hAnsi="Times New Roman" w:cs="Times New Roman"/>
                <w:sz w:val="24"/>
                <w:szCs w:val="24"/>
                <w:shd w:val="clear" w:color="auto" w:fill="FFFFFF"/>
              </w:rPr>
            </w:pPr>
          </w:p>
        </w:tc>
        <w:tc>
          <w:tcPr>
            <w:tcW w:w="2023" w:type="dxa"/>
          </w:tcPr>
          <w:p w:rsidR="003014AB" w:rsidRPr="00431C1C" w:rsidRDefault="003014AB" w:rsidP="00242A5B">
            <w:pPr>
              <w:rPr>
                <w:rFonts w:ascii="Times New Roman" w:hAnsi="Times New Roman" w:cs="Times New Roman"/>
                <w:sz w:val="24"/>
                <w:szCs w:val="24"/>
                <w:shd w:val="clear" w:color="auto" w:fill="FFFFFF"/>
              </w:rPr>
            </w:pPr>
          </w:p>
        </w:tc>
        <w:tc>
          <w:tcPr>
            <w:tcW w:w="2456" w:type="dxa"/>
          </w:tcPr>
          <w:p w:rsidR="003014AB" w:rsidRPr="00431C1C" w:rsidRDefault="003014AB" w:rsidP="00242A5B">
            <w:pPr>
              <w:rPr>
                <w:rFonts w:ascii="Times New Roman" w:hAnsi="Times New Roman" w:cs="Times New Roman"/>
                <w:sz w:val="24"/>
                <w:szCs w:val="24"/>
                <w:shd w:val="clear" w:color="auto" w:fill="FFFFFF"/>
              </w:rPr>
            </w:pPr>
          </w:p>
        </w:tc>
      </w:tr>
      <w:tr w:rsidR="003014AB" w:rsidRPr="00431C1C" w:rsidTr="003014AB">
        <w:tc>
          <w:tcPr>
            <w:tcW w:w="2551" w:type="dxa"/>
          </w:tcPr>
          <w:p w:rsidR="003014AB" w:rsidRPr="00431C1C" w:rsidRDefault="003014AB" w:rsidP="00242A5B">
            <w:pPr>
              <w:rPr>
                <w:rFonts w:ascii="Times New Roman" w:hAnsi="Times New Roman" w:cs="Times New Roman"/>
                <w:sz w:val="24"/>
                <w:szCs w:val="24"/>
                <w:shd w:val="clear" w:color="auto" w:fill="FFFFFF"/>
              </w:rPr>
            </w:pPr>
            <w:r w:rsidRPr="00431C1C">
              <w:rPr>
                <w:rFonts w:ascii="Times New Roman" w:hAnsi="Times New Roman" w:cs="Times New Roman"/>
                <w:sz w:val="24"/>
                <w:szCs w:val="24"/>
                <w:shd w:val="clear" w:color="auto" w:fill="FFFFFF"/>
              </w:rPr>
              <w:t>Chapter Member</w:t>
            </w:r>
          </w:p>
        </w:tc>
        <w:tc>
          <w:tcPr>
            <w:tcW w:w="2546" w:type="dxa"/>
          </w:tcPr>
          <w:p w:rsidR="003014AB" w:rsidRPr="00431C1C" w:rsidRDefault="003014AB" w:rsidP="00242A5B">
            <w:pPr>
              <w:rPr>
                <w:rFonts w:ascii="Times New Roman" w:hAnsi="Times New Roman" w:cs="Times New Roman"/>
                <w:sz w:val="24"/>
                <w:szCs w:val="24"/>
                <w:shd w:val="clear" w:color="auto" w:fill="FFFFFF"/>
              </w:rPr>
            </w:pPr>
          </w:p>
        </w:tc>
        <w:tc>
          <w:tcPr>
            <w:tcW w:w="2023" w:type="dxa"/>
          </w:tcPr>
          <w:p w:rsidR="003014AB" w:rsidRPr="00431C1C" w:rsidRDefault="003014AB" w:rsidP="00242A5B">
            <w:pPr>
              <w:rPr>
                <w:rFonts w:ascii="Times New Roman" w:hAnsi="Times New Roman" w:cs="Times New Roman"/>
                <w:sz w:val="24"/>
                <w:szCs w:val="24"/>
                <w:shd w:val="clear" w:color="auto" w:fill="FFFFFF"/>
              </w:rPr>
            </w:pPr>
          </w:p>
        </w:tc>
        <w:tc>
          <w:tcPr>
            <w:tcW w:w="2456" w:type="dxa"/>
          </w:tcPr>
          <w:p w:rsidR="003014AB" w:rsidRPr="00431C1C" w:rsidRDefault="003014AB" w:rsidP="00242A5B">
            <w:pPr>
              <w:rPr>
                <w:rFonts w:ascii="Times New Roman" w:hAnsi="Times New Roman" w:cs="Times New Roman"/>
                <w:sz w:val="24"/>
                <w:szCs w:val="24"/>
                <w:shd w:val="clear" w:color="auto" w:fill="FFFFFF"/>
              </w:rPr>
            </w:pPr>
          </w:p>
        </w:tc>
      </w:tr>
      <w:tr w:rsidR="003014AB" w:rsidRPr="00431C1C" w:rsidTr="00670D12">
        <w:tc>
          <w:tcPr>
            <w:tcW w:w="2551" w:type="dxa"/>
            <w:tcBorders>
              <w:bottom w:val="single" w:sz="4" w:space="0" w:color="auto"/>
            </w:tcBorders>
          </w:tcPr>
          <w:p w:rsidR="003014AB" w:rsidRPr="00431C1C" w:rsidRDefault="003014AB" w:rsidP="00242A5B">
            <w:pPr>
              <w:rPr>
                <w:rFonts w:ascii="Times New Roman" w:hAnsi="Times New Roman" w:cs="Times New Roman"/>
                <w:sz w:val="24"/>
                <w:szCs w:val="24"/>
                <w:shd w:val="clear" w:color="auto" w:fill="FFFFFF"/>
              </w:rPr>
            </w:pPr>
            <w:r w:rsidRPr="00431C1C">
              <w:rPr>
                <w:rFonts w:ascii="Times New Roman" w:hAnsi="Times New Roman" w:cs="Times New Roman"/>
                <w:sz w:val="24"/>
                <w:szCs w:val="24"/>
                <w:shd w:val="clear" w:color="auto" w:fill="FFFFFF"/>
              </w:rPr>
              <w:t>Emerging Leader</w:t>
            </w:r>
          </w:p>
        </w:tc>
        <w:tc>
          <w:tcPr>
            <w:tcW w:w="2546" w:type="dxa"/>
            <w:tcBorders>
              <w:bottom w:val="single" w:sz="4" w:space="0" w:color="auto"/>
            </w:tcBorders>
          </w:tcPr>
          <w:p w:rsidR="003014AB" w:rsidRPr="00431C1C" w:rsidRDefault="003014AB" w:rsidP="00242A5B">
            <w:pPr>
              <w:rPr>
                <w:rFonts w:ascii="Times New Roman" w:hAnsi="Times New Roman" w:cs="Times New Roman"/>
                <w:sz w:val="24"/>
                <w:szCs w:val="24"/>
                <w:shd w:val="clear" w:color="auto" w:fill="FFFFFF"/>
              </w:rPr>
            </w:pPr>
          </w:p>
        </w:tc>
        <w:tc>
          <w:tcPr>
            <w:tcW w:w="2023" w:type="dxa"/>
            <w:tcBorders>
              <w:bottom w:val="single" w:sz="4" w:space="0" w:color="auto"/>
            </w:tcBorders>
          </w:tcPr>
          <w:p w:rsidR="003014AB" w:rsidRPr="00431C1C" w:rsidRDefault="003014AB" w:rsidP="00242A5B">
            <w:pPr>
              <w:rPr>
                <w:rFonts w:ascii="Times New Roman" w:hAnsi="Times New Roman" w:cs="Times New Roman"/>
                <w:sz w:val="24"/>
                <w:szCs w:val="24"/>
                <w:shd w:val="clear" w:color="auto" w:fill="FFFFFF"/>
              </w:rPr>
            </w:pPr>
          </w:p>
        </w:tc>
        <w:tc>
          <w:tcPr>
            <w:tcW w:w="2456" w:type="dxa"/>
            <w:tcBorders>
              <w:bottom w:val="single" w:sz="4" w:space="0" w:color="auto"/>
            </w:tcBorders>
          </w:tcPr>
          <w:p w:rsidR="003014AB" w:rsidRPr="00431C1C" w:rsidRDefault="003014AB" w:rsidP="00242A5B">
            <w:pPr>
              <w:rPr>
                <w:rFonts w:ascii="Times New Roman" w:hAnsi="Times New Roman" w:cs="Times New Roman"/>
                <w:sz w:val="24"/>
                <w:szCs w:val="24"/>
                <w:shd w:val="clear" w:color="auto" w:fill="FFFFFF"/>
              </w:rPr>
            </w:pPr>
          </w:p>
        </w:tc>
      </w:tr>
      <w:tr w:rsidR="00670D12" w:rsidRPr="00670D12" w:rsidTr="00670D12">
        <w:tc>
          <w:tcPr>
            <w:tcW w:w="9576" w:type="dxa"/>
            <w:gridSpan w:val="4"/>
            <w:tcBorders>
              <w:left w:val="nil"/>
              <w:bottom w:val="nil"/>
              <w:right w:val="nil"/>
            </w:tcBorders>
          </w:tcPr>
          <w:p w:rsidR="00670D12" w:rsidRPr="00670D12" w:rsidRDefault="00670D12" w:rsidP="00242A5B">
            <w:pPr>
              <w:rPr>
                <w:rFonts w:ascii="Times New Roman" w:hAnsi="Times New Roman" w:cs="Times New Roman"/>
                <w:i/>
                <w:sz w:val="24"/>
                <w:szCs w:val="24"/>
                <w:shd w:val="clear" w:color="auto" w:fill="FFFFFF"/>
              </w:rPr>
            </w:pPr>
            <w:r w:rsidRPr="00670D12">
              <w:rPr>
                <w:rFonts w:ascii="Times New Roman" w:hAnsi="Times New Roman" w:cs="Times New Roman"/>
                <w:i/>
                <w:sz w:val="24"/>
                <w:szCs w:val="24"/>
                <w:shd w:val="clear" w:color="auto" w:fill="FFFFFF"/>
              </w:rPr>
              <w:t>Note: Actual numbers may be provided by AFS staff; report should focus on the type of activity being conducted to improve participation in Unit activities</w:t>
            </w:r>
          </w:p>
        </w:tc>
      </w:tr>
    </w:tbl>
    <w:p w:rsidR="00C107FE" w:rsidRPr="00431C1C" w:rsidRDefault="00C107FE" w:rsidP="00C107FE">
      <w:pPr>
        <w:rPr>
          <w:rFonts w:ascii="Times New Roman" w:hAnsi="Times New Roman" w:cs="Times New Roman"/>
          <w:sz w:val="24"/>
          <w:szCs w:val="24"/>
          <w:shd w:val="clear" w:color="auto" w:fill="FFFFFF"/>
        </w:rPr>
      </w:pPr>
    </w:p>
    <w:p w:rsidR="00C107FE" w:rsidRPr="00431C1C" w:rsidRDefault="007E6BE4"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12.</w:t>
      </w:r>
      <w:r w:rsidR="00C107FE" w:rsidRPr="00431C1C">
        <w:rPr>
          <w:rFonts w:ascii="Times New Roman" w:hAnsi="Times New Roman" w:cs="Times New Roman"/>
          <w:sz w:val="24"/>
          <w:szCs w:val="24"/>
          <w:shd w:val="clear" w:color="auto" w:fill="FFFFFF"/>
        </w:rPr>
        <w:t xml:space="preserve"> Promote ethnic, socio-economic, generational, and disciplinary diversity within the Society and the fisheries profession.</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BD06BA"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Target Group</w:t>
            </w:r>
          </w:p>
        </w:tc>
        <w:tc>
          <w:tcPr>
            <w:tcW w:w="3192" w:type="dxa"/>
          </w:tcPr>
          <w:p w:rsidR="00C107FE" w:rsidRPr="00DA0F63" w:rsidRDefault="0019465F"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Level of Participation</w:t>
            </w:r>
          </w:p>
        </w:tc>
        <w:tc>
          <w:tcPr>
            <w:tcW w:w="3192" w:type="dxa"/>
          </w:tcPr>
          <w:p w:rsidR="00C107FE" w:rsidRPr="00DA0F63" w:rsidRDefault="00BD06BA"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3B5417" w:rsidRPr="00431C1C" w:rsidTr="00C107FE">
        <w:tc>
          <w:tcPr>
            <w:tcW w:w="3192" w:type="dxa"/>
          </w:tcPr>
          <w:p w:rsidR="003B5417" w:rsidRPr="00431C1C"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Students</w:t>
            </w:r>
          </w:p>
        </w:tc>
        <w:tc>
          <w:tcPr>
            <w:tcW w:w="3192" w:type="dxa"/>
          </w:tcPr>
          <w:p w:rsidR="003B5417"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Contributed to the Skinner Award Fund</w:t>
            </w:r>
          </w:p>
          <w:p w:rsidR="003B5417" w:rsidRDefault="003B5417" w:rsidP="003B5417">
            <w:pPr>
              <w:rPr>
                <w:rFonts w:ascii="Times New Roman" w:hAnsi="Times New Roman" w:cs="Times New Roman"/>
                <w:sz w:val="24"/>
                <w:szCs w:val="24"/>
                <w:shd w:val="clear" w:color="auto" w:fill="FFFFFF"/>
              </w:rPr>
            </w:pPr>
          </w:p>
          <w:p w:rsidR="003B5417" w:rsidRDefault="003B5417"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Contributed to the EO Section for student travel</w:t>
            </w:r>
          </w:p>
          <w:p w:rsidR="003A6715" w:rsidRDefault="003A6715" w:rsidP="003B5417">
            <w:pPr>
              <w:rPr>
                <w:rFonts w:ascii="Times New Roman" w:hAnsi="Times New Roman" w:cs="Times New Roman"/>
                <w:sz w:val="24"/>
                <w:szCs w:val="24"/>
                <w:shd w:val="clear" w:color="auto" w:fill="FFFFFF"/>
              </w:rPr>
            </w:pPr>
          </w:p>
          <w:p w:rsidR="003A6715" w:rsidRPr="00431C1C" w:rsidRDefault="003A6715" w:rsidP="003B54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Sponsored Western Division Student Colloquium </w:t>
            </w:r>
          </w:p>
        </w:tc>
        <w:tc>
          <w:tcPr>
            <w:tcW w:w="3192" w:type="dxa"/>
          </w:tcPr>
          <w:p w:rsidR="003B5417" w:rsidRPr="00431C1C" w:rsidRDefault="003B5417" w:rsidP="003B5417">
            <w:pPr>
              <w:rPr>
                <w:rFonts w:ascii="Times New Roman" w:hAnsi="Times New Roman" w:cs="Times New Roman"/>
                <w:sz w:val="24"/>
                <w:szCs w:val="24"/>
                <w:shd w:val="clear" w:color="auto" w:fill="FFFFFF"/>
              </w:rPr>
            </w:pPr>
          </w:p>
        </w:tc>
      </w:tr>
    </w:tbl>
    <w:p w:rsidR="00C107FE" w:rsidRPr="00431C1C" w:rsidRDefault="00C107FE" w:rsidP="00C107FE">
      <w:pPr>
        <w:rPr>
          <w:rFonts w:ascii="Times New Roman" w:hAnsi="Times New Roman" w:cs="Times New Roman"/>
          <w:sz w:val="24"/>
          <w:szCs w:val="24"/>
          <w:shd w:val="clear" w:color="auto" w:fill="FFFFFF"/>
        </w:rPr>
      </w:pPr>
    </w:p>
    <w:p w:rsidR="00C107FE" w:rsidRPr="00431C1C" w:rsidRDefault="007E6BE4"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13.</w:t>
      </w:r>
      <w:r w:rsidR="00C107FE" w:rsidRPr="00431C1C">
        <w:rPr>
          <w:rFonts w:ascii="Times New Roman" w:hAnsi="Times New Roman" w:cs="Times New Roman"/>
          <w:sz w:val="24"/>
          <w:szCs w:val="24"/>
          <w:shd w:val="clear" w:color="auto" w:fill="FFFFFF"/>
        </w:rPr>
        <w:t xml:space="preserve"> Recognize and acknowledge the achievements and contributions of members and partners through awards, special conference sessions, and other activities.</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Award/Activity</w:t>
            </w:r>
          </w:p>
        </w:tc>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Recipient(s)</w:t>
            </w:r>
          </w:p>
        </w:tc>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C107FE" w:rsidRPr="00431C1C" w:rsidTr="00C107FE">
        <w:tc>
          <w:tcPr>
            <w:tcW w:w="3192" w:type="dxa"/>
          </w:tcPr>
          <w:p w:rsidR="00C107FE"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r>
    </w:tbl>
    <w:p w:rsidR="00C107FE" w:rsidRPr="00431C1C" w:rsidRDefault="00C107FE" w:rsidP="00C107FE">
      <w:pPr>
        <w:rPr>
          <w:rFonts w:ascii="Times New Roman" w:hAnsi="Times New Roman" w:cs="Times New Roman"/>
          <w:sz w:val="24"/>
          <w:szCs w:val="24"/>
          <w:shd w:val="clear" w:color="auto" w:fill="FFFFFF"/>
        </w:rPr>
      </w:pPr>
    </w:p>
    <w:p w:rsidR="00C107FE" w:rsidRDefault="007E6BE4"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14.</w:t>
      </w:r>
      <w:r w:rsidR="00C107FE" w:rsidRPr="00431C1C">
        <w:rPr>
          <w:rFonts w:ascii="Times New Roman" w:hAnsi="Times New Roman" w:cs="Times New Roman"/>
          <w:sz w:val="24"/>
          <w:szCs w:val="24"/>
          <w:shd w:val="clear" w:color="auto" w:fill="FFFFFF"/>
        </w:rPr>
        <w:t xml:space="preserve">  Hold elections and convene regular meetings of elected officers to plan activities that advance the mission of the Society and provide sound financial management of assets, revenue, and expenses. </w:t>
      </w:r>
    </w:p>
    <w:p w:rsidR="003B5417"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above under Strategy 1 regarding the Section’s business meeting at Portland. Section officers also hold occasional conference calls to discuss business and rely on emails to conduct routine operations. </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431C1C"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Activity (e.g., leadership meeting, financial status, elections)</w:t>
            </w:r>
          </w:p>
        </w:tc>
        <w:tc>
          <w:tcPr>
            <w:tcW w:w="3192" w:type="dxa"/>
          </w:tcPr>
          <w:p w:rsidR="00C107FE" w:rsidRPr="00DA0F63" w:rsidRDefault="00431C1C"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Description and Status</w:t>
            </w:r>
          </w:p>
        </w:tc>
        <w:tc>
          <w:tcPr>
            <w:tcW w:w="3192" w:type="dxa"/>
          </w:tcPr>
          <w:p w:rsidR="00C107FE" w:rsidRPr="00DA0F63" w:rsidRDefault="00431C1C"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C107FE" w:rsidRPr="00431C1C" w:rsidTr="00C107FE">
        <w:tc>
          <w:tcPr>
            <w:tcW w:w="3192" w:type="dxa"/>
          </w:tcPr>
          <w:p w:rsidR="00C107FE"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r>
    </w:tbl>
    <w:p w:rsidR="00C107FE" w:rsidRPr="00431C1C" w:rsidRDefault="00C107FE" w:rsidP="00C107FE">
      <w:pPr>
        <w:rPr>
          <w:rFonts w:ascii="Times New Roman" w:hAnsi="Times New Roman" w:cs="Times New Roman"/>
          <w:sz w:val="24"/>
          <w:szCs w:val="24"/>
          <w:shd w:val="clear" w:color="auto" w:fill="FFFFFF"/>
        </w:rPr>
      </w:pPr>
    </w:p>
    <w:p w:rsidR="00C107FE" w:rsidRPr="00431C1C" w:rsidRDefault="00431C1C" w:rsidP="00C107FE">
      <w:pPr>
        <w:rPr>
          <w:rFonts w:ascii="Times New Roman" w:hAnsi="Times New Roman" w:cs="Times New Roman"/>
          <w:sz w:val="24"/>
          <w:szCs w:val="24"/>
          <w:shd w:val="clear" w:color="auto" w:fill="FFFFFF"/>
        </w:rPr>
      </w:pPr>
      <w:r w:rsidRPr="00431C1C">
        <w:rPr>
          <w:rFonts w:ascii="Times New Roman" w:hAnsi="Times New Roman" w:cs="Times New Roman"/>
          <w:b/>
          <w:sz w:val="24"/>
          <w:szCs w:val="24"/>
          <w:shd w:val="clear" w:color="auto" w:fill="FFFFFF"/>
        </w:rPr>
        <w:t xml:space="preserve">Strategy </w:t>
      </w:r>
      <w:r w:rsidR="00C107FE" w:rsidRPr="00431C1C">
        <w:rPr>
          <w:rFonts w:ascii="Times New Roman" w:hAnsi="Times New Roman" w:cs="Times New Roman"/>
          <w:b/>
          <w:sz w:val="24"/>
          <w:szCs w:val="24"/>
          <w:shd w:val="clear" w:color="auto" w:fill="FFFFFF"/>
        </w:rPr>
        <w:t>15.</w:t>
      </w:r>
      <w:r w:rsidR="00C107FE" w:rsidRPr="00431C1C">
        <w:rPr>
          <w:rFonts w:ascii="Times New Roman" w:hAnsi="Times New Roman" w:cs="Times New Roman"/>
          <w:sz w:val="24"/>
          <w:szCs w:val="24"/>
          <w:shd w:val="clear" w:color="auto" w:fill="FFFFFF"/>
        </w:rPr>
        <w:t xml:space="preserve"> Periodically review constitution, bylaws, and procedures manual and revise using appropriate procedures as necessary. </w:t>
      </w:r>
    </w:p>
    <w:tbl>
      <w:tblPr>
        <w:tblStyle w:val="TableGrid"/>
        <w:tblW w:w="0" w:type="auto"/>
        <w:tblLook w:val="04A0" w:firstRow="1" w:lastRow="0" w:firstColumn="1" w:lastColumn="0" w:noHBand="0" w:noVBand="1"/>
      </w:tblPr>
      <w:tblGrid>
        <w:gridCol w:w="3192"/>
        <w:gridCol w:w="3192"/>
        <w:gridCol w:w="3192"/>
      </w:tblGrid>
      <w:tr w:rsidR="00C107FE" w:rsidRPr="00431C1C" w:rsidTr="00C107FE">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Type of Review</w:t>
            </w:r>
          </w:p>
        </w:tc>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Frequency</w:t>
            </w:r>
          </w:p>
        </w:tc>
        <w:tc>
          <w:tcPr>
            <w:tcW w:w="3192" w:type="dxa"/>
          </w:tcPr>
          <w:p w:rsidR="00C107FE" w:rsidRPr="00DA0F63" w:rsidRDefault="007E6BE4" w:rsidP="00C107FE">
            <w:pPr>
              <w:rPr>
                <w:rFonts w:ascii="Times New Roman" w:hAnsi="Times New Roman" w:cs="Times New Roman"/>
                <w:b/>
                <w:sz w:val="24"/>
                <w:szCs w:val="24"/>
                <w:shd w:val="clear" w:color="auto" w:fill="FFFFFF"/>
              </w:rPr>
            </w:pPr>
            <w:r w:rsidRPr="00DA0F63">
              <w:rPr>
                <w:rFonts w:ascii="Times New Roman" w:hAnsi="Times New Roman" w:cs="Times New Roman"/>
                <w:b/>
                <w:sz w:val="24"/>
                <w:szCs w:val="24"/>
                <w:shd w:val="clear" w:color="auto" w:fill="FFFFFF"/>
              </w:rPr>
              <w:t>Comments</w:t>
            </w:r>
          </w:p>
        </w:tc>
      </w:tr>
      <w:tr w:rsidR="00C107FE" w:rsidRPr="00431C1C" w:rsidTr="00C107FE">
        <w:tc>
          <w:tcPr>
            <w:tcW w:w="3192" w:type="dxa"/>
          </w:tcPr>
          <w:p w:rsidR="00C107FE" w:rsidRPr="00431C1C" w:rsidRDefault="003B5417" w:rsidP="00C107F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c>
          <w:tcPr>
            <w:tcW w:w="3192" w:type="dxa"/>
          </w:tcPr>
          <w:p w:rsidR="00C107FE" w:rsidRPr="00431C1C" w:rsidRDefault="00C107FE" w:rsidP="00C107FE">
            <w:pPr>
              <w:rPr>
                <w:rFonts w:ascii="Times New Roman" w:hAnsi="Times New Roman" w:cs="Times New Roman"/>
                <w:sz w:val="24"/>
                <w:szCs w:val="24"/>
                <w:shd w:val="clear" w:color="auto" w:fill="FFFFFF"/>
              </w:rPr>
            </w:pPr>
          </w:p>
        </w:tc>
      </w:tr>
    </w:tbl>
    <w:p w:rsidR="00C107FE" w:rsidRDefault="00C107FE"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p w:rsidR="008475BC" w:rsidRDefault="008475BC" w:rsidP="00C107FE">
      <w:pPr>
        <w:rPr>
          <w:rFonts w:ascii="Times New Roman" w:hAnsi="Times New Roman" w:cs="Times New Roman"/>
          <w:sz w:val="24"/>
          <w:szCs w:val="24"/>
          <w:shd w:val="clear" w:color="auto" w:fill="FFFFFF"/>
        </w:rPr>
      </w:pPr>
    </w:p>
    <w:sectPr w:rsidR="008475BC" w:rsidSect="00793F37">
      <w:headerReference w:type="default" r:id="rId9"/>
      <w:footerReference w:type="default" r:id="rId10"/>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C7" w:rsidRDefault="00F17AC7" w:rsidP="000F3960">
      <w:pPr>
        <w:spacing w:after="0" w:line="240" w:lineRule="auto"/>
      </w:pPr>
      <w:r>
        <w:separator/>
      </w:r>
    </w:p>
  </w:endnote>
  <w:endnote w:type="continuationSeparator" w:id="0">
    <w:p w:rsidR="00F17AC7" w:rsidRDefault="00F17AC7" w:rsidP="000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60" w:rsidRDefault="000F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C7" w:rsidRDefault="00F17AC7" w:rsidP="000F3960">
      <w:pPr>
        <w:spacing w:after="0" w:line="240" w:lineRule="auto"/>
      </w:pPr>
      <w:r>
        <w:separator/>
      </w:r>
    </w:p>
  </w:footnote>
  <w:footnote w:type="continuationSeparator" w:id="0">
    <w:p w:rsidR="00F17AC7" w:rsidRDefault="00F17AC7" w:rsidP="000F3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60" w:rsidRDefault="000F3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984"/>
    <w:multiLevelType w:val="hybridMultilevel"/>
    <w:tmpl w:val="B25CE4BE"/>
    <w:lvl w:ilvl="0" w:tplc="F9B674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3F3D52"/>
    <w:multiLevelType w:val="hybridMultilevel"/>
    <w:tmpl w:val="600E4CF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2">
    <w:nsid w:val="628A05C2"/>
    <w:multiLevelType w:val="hybridMultilevel"/>
    <w:tmpl w:val="220EB6BA"/>
    <w:lvl w:ilvl="0" w:tplc="049AF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zAxMjUyMrIwMzMwMzRV0lEKTi0uzszPAykwrQUAlXGhgiwAAAA="/>
  </w:docVars>
  <w:rsids>
    <w:rsidRoot w:val="00C107FE"/>
    <w:rsid w:val="00025FE4"/>
    <w:rsid w:val="00033EA9"/>
    <w:rsid w:val="0007060F"/>
    <w:rsid w:val="00085E97"/>
    <w:rsid w:val="0009658D"/>
    <w:rsid w:val="000A2144"/>
    <w:rsid w:val="000A5D99"/>
    <w:rsid w:val="000B10BE"/>
    <w:rsid w:val="000B6ACC"/>
    <w:rsid w:val="000B7EF5"/>
    <w:rsid w:val="000F3960"/>
    <w:rsid w:val="00110A91"/>
    <w:rsid w:val="00120D46"/>
    <w:rsid w:val="00131179"/>
    <w:rsid w:val="001320C7"/>
    <w:rsid w:val="001648C6"/>
    <w:rsid w:val="0019465F"/>
    <w:rsid w:val="001C146F"/>
    <w:rsid w:val="001D1909"/>
    <w:rsid w:val="001F6CF6"/>
    <w:rsid w:val="0020772E"/>
    <w:rsid w:val="00215DD8"/>
    <w:rsid w:val="00217DA9"/>
    <w:rsid w:val="0022763C"/>
    <w:rsid w:val="00243C6C"/>
    <w:rsid w:val="00256D8B"/>
    <w:rsid w:val="00264359"/>
    <w:rsid w:val="00277661"/>
    <w:rsid w:val="00277A52"/>
    <w:rsid w:val="002900C0"/>
    <w:rsid w:val="0029709E"/>
    <w:rsid w:val="002A0C94"/>
    <w:rsid w:val="002A6A3D"/>
    <w:rsid w:val="002C5B94"/>
    <w:rsid w:val="002D3BFD"/>
    <w:rsid w:val="002F5B40"/>
    <w:rsid w:val="003014AB"/>
    <w:rsid w:val="0031560F"/>
    <w:rsid w:val="003376F6"/>
    <w:rsid w:val="003417BB"/>
    <w:rsid w:val="00342982"/>
    <w:rsid w:val="00367098"/>
    <w:rsid w:val="0039448C"/>
    <w:rsid w:val="003A6715"/>
    <w:rsid w:val="003A7119"/>
    <w:rsid w:val="003B5417"/>
    <w:rsid w:val="004042FA"/>
    <w:rsid w:val="00405FE3"/>
    <w:rsid w:val="004144FA"/>
    <w:rsid w:val="0042005F"/>
    <w:rsid w:val="00427E31"/>
    <w:rsid w:val="00431C1C"/>
    <w:rsid w:val="00455D5D"/>
    <w:rsid w:val="004617EE"/>
    <w:rsid w:val="00463C23"/>
    <w:rsid w:val="00490FA9"/>
    <w:rsid w:val="004961E8"/>
    <w:rsid w:val="004A01B0"/>
    <w:rsid w:val="004A1F9B"/>
    <w:rsid w:val="004B0082"/>
    <w:rsid w:val="004D1CC4"/>
    <w:rsid w:val="004D540A"/>
    <w:rsid w:val="004E4282"/>
    <w:rsid w:val="00525DC5"/>
    <w:rsid w:val="00532E03"/>
    <w:rsid w:val="0054364A"/>
    <w:rsid w:val="00554E31"/>
    <w:rsid w:val="00562ABD"/>
    <w:rsid w:val="00564615"/>
    <w:rsid w:val="0058714E"/>
    <w:rsid w:val="005C05CE"/>
    <w:rsid w:val="005F4735"/>
    <w:rsid w:val="006242A4"/>
    <w:rsid w:val="006303BB"/>
    <w:rsid w:val="00647406"/>
    <w:rsid w:val="00653188"/>
    <w:rsid w:val="006532B5"/>
    <w:rsid w:val="00670D12"/>
    <w:rsid w:val="006907D6"/>
    <w:rsid w:val="006D31CB"/>
    <w:rsid w:val="006E2199"/>
    <w:rsid w:val="006E73B7"/>
    <w:rsid w:val="006F0083"/>
    <w:rsid w:val="006F0582"/>
    <w:rsid w:val="006F276F"/>
    <w:rsid w:val="00742683"/>
    <w:rsid w:val="007466E7"/>
    <w:rsid w:val="00774024"/>
    <w:rsid w:val="00775C34"/>
    <w:rsid w:val="00793F37"/>
    <w:rsid w:val="00796DAB"/>
    <w:rsid w:val="007975B0"/>
    <w:rsid w:val="007B3CFA"/>
    <w:rsid w:val="007B6B47"/>
    <w:rsid w:val="007C5C71"/>
    <w:rsid w:val="007D5069"/>
    <w:rsid w:val="007E1786"/>
    <w:rsid w:val="007E6BE4"/>
    <w:rsid w:val="007F0405"/>
    <w:rsid w:val="0080528D"/>
    <w:rsid w:val="00806693"/>
    <w:rsid w:val="008350EA"/>
    <w:rsid w:val="0084199B"/>
    <w:rsid w:val="00842278"/>
    <w:rsid w:val="008475BC"/>
    <w:rsid w:val="00865F1E"/>
    <w:rsid w:val="008A061B"/>
    <w:rsid w:val="008D7DBB"/>
    <w:rsid w:val="008F55DD"/>
    <w:rsid w:val="00910445"/>
    <w:rsid w:val="00910478"/>
    <w:rsid w:val="00923F26"/>
    <w:rsid w:val="00927832"/>
    <w:rsid w:val="0094554F"/>
    <w:rsid w:val="009576F0"/>
    <w:rsid w:val="009A4A97"/>
    <w:rsid w:val="009A651D"/>
    <w:rsid w:val="009B2CD6"/>
    <w:rsid w:val="009C07CA"/>
    <w:rsid w:val="00A10449"/>
    <w:rsid w:val="00A374BA"/>
    <w:rsid w:val="00A4255A"/>
    <w:rsid w:val="00A46556"/>
    <w:rsid w:val="00A474A4"/>
    <w:rsid w:val="00A543FA"/>
    <w:rsid w:val="00A55593"/>
    <w:rsid w:val="00A56CDE"/>
    <w:rsid w:val="00A8031E"/>
    <w:rsid w:val="00A846B0"/>
    <w:rsid w:val="00AA6827"/>
    <w:rsid w:val="00AA7C7E"/>
    <w:rsid w:val="00AB716D"/>
    <w:rsid w:val="00AE29E4"/>
    <w:rsid w:val="00AE76CB"/>
    <w:rsid w:val="00B23D24"/>
    <w:rsid w:val="00B258FE"/>
    <w:rsid w:val="00B31C8A"/>
    <w:rsid w:val="00B3767A"/>
    <w:rsid w:val="00B50B54"/>
    <w:rsid w:val="00B623B5"/>
    <w:rsid w:val="00B72E4B"/>
    <w:rsid w:val="00B7660C"/>
    <w:rsid w:val="00B923A1"/>
    <w:rsid w:val="00B9628D"/>
    <w:rsid w:val="00BA1FCA"/>
    <w:rsid w:val="00BC2E64"/>
    <w:rsid w:val="00BD06BA"/>
    <w:rsid w:val="00BD1C26"/>
    <w:rsid w:val="00BF0809"/>
    <w:rsid w:val="00BF2071"/>
    <w:rsid w:val="00BF3AC5"/>
    <w:rsid w:val="00C04709"/>
    <w:rsid w:val="00C107FE"/>
    <w:rsid w:val="00C42805"/>
    <w:rsid w:val="00C51781"/>
    <w:rsid w:val="00C71EFF"/>
    <w:rsid w:val="00C831CC"/>
    <w:rsid w:val="00C95734"/>
    <w:rsid w:val="00C9653A"/>
    <w:rsid w:val="00C97D28"/>
    <w:rsid w:val="00CA4A45"/>
    <w:rsid w:val="00CA697E"/>
    <w:rsid w:val="00CB7DBF"/>
    <w:rsid w:val="00CC0A0B"/>
    <w:rsid w:val="00CC480D"/>
    <w:rsid w:val="00CC5D85"/>
    <w:rsid w:val="00CF7355"/>
    <w:rsid w:val="00CF7D54"/>
    <w:rsid w:val="00D33F67"/>
    <w:rsid w:val="00D71194"/>
    <w:rsid w:val="00D80E43"/>
    <w:rsid w:val="00DA0F63"/>
    <w:rsid w:val="00DC3EEE"/>
    <w:rsid w:val="00DE1CD6"/>
    <w:rsid w:val="00E000A7"/>
    <w:rsid w:val="00E279CB"/>
    <w:rsid w:val="00E45274"/>
    <w:rsid w:val="00E52619"/>
    <w:rsid w:val="00E54E53"/>
    <w:rsid w:val="00E57AEE"/>
    <w:rsid w:val="00E63020"/>
    <w:rsid w:val="00E73A6C"/>
    <w:rsid w:val="00E74124"/>
    <w:rsid w:val="00E752E2"/>
    <w:rsid w:val="00E83509"/>
    <w:rsid w:val="00EC03CD"/>
    <w:rsid w:val="00EC0DDF"/>
    <w:rsid w:val="00EE2ADC"/>
    <w:rsid w:val="00EE4D96"/>
    <w:rsid w:val="00EE76B1"/>
    <w:rsid w:val="00F038CD"/>
    <w:rsid w:val="00F04992"/>
    <w:rsid w:val="00F17AC7"/>
    <w:rsid w:val="00F2720D"/>
    <w:rsid w:val="00F3722F"/>
    <w:rsid w:val="00F43FCC"/>
    <w:rsid w:val="00F60125"/>
    <w:rsid w:val="00F6323E"/>
    <w:rsid w:val="00F64F11"/>
    <w:rsid w:val="00F651C8"/>
    <w:rsid w:val="00F739D7"/>
    <w:rsid w:val="00F8537F"/>
    <w:rsid w:val="00F936C7"/>
    <w:rsid w:val="00FA3DF6"/>
    <w:rsid w:val="00FB17E1"/>
    <w:rsid w:val="00FB4E2B"/>
    <w:rsid w:val="00FC174A"/>
    <w:rsid w:val="00FC4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6F0"/>
    <w:rPr>
      <w:sz w:val="16"/>
      <w:szCs w:val="16"/>
    </w:rPr>
  </w:style>
  <w:style w:type="paragraph" w:styleId="CommentText">
    <w:name w:val="annotation text"/>
    <w:basedOn w:val="Normal"/>
    <w:link w:val="CommentTextChar"/>
    <w:uiPriority w:val="99"/>
    <w:semiHidden/>
    <w:unhideWhenUsed/>
    <w:rsid w:val="009576F0"/>
    <w:pPr>
      <w:spacing w:line="240" w:lineRule="auto"/>
    </w:pPr>
    <w:rPr>
      <w:sz w:val="20"/>
      <w:szCs w:val="20"/>
    </w:rPr>
  </w:style>
  <w:style w:type="character" w:customStyle="1" w:styleId="CommentTextChar">
    <w:name w:val="Comment Text Char"/>
    <w:basedOn w:val="DefaultParagraphFont"/>
    <w:link w:val="CommentText"/>
    <w:uiPriority w:val="99"/>
    <w:semiHidden/>
    <w:rsid w:val="009576F0"/>
    <w:rPr>
      <w:sz w:val="20"/>
      <w:szCs w:val="20"/>
    </w:rPr>
  </w:style>
  <w:style w:type="paragraph" w:styleId="CommentSubject">
    <w:name w:val="annotation subject"/>
    <w:basedOn w:val="CommentText"/>
    <w:next w:val="CommentText"/>
    <w:link w:val="CommentSubjectChar"/>
    <w:uiPriority w:val="99"/>
    <w:semiHidden/>
    <w:unhideWhenUsed/>
    <w:rsid w:val="009576F0"/>
    <w:rPr>
      <w:b/>
      <w:bCs/>
    </w:rPr>
  </w:style>
  <w:style w:type="character" w:customStyle="1" w:styleId="CommentSubjectChar">
    <w:name w:val="Comment Subject Char"/>
    <w:basedOn w:val="CommentTextChar"/>
    <w:link w:val="CommentSubject"/>
    <w:uiPriority w:val="99"/>
    <w:semiHidden/>
    <w:rsid w:val="009576F0"/>
    <w:rPr>
      <w:b/>
      <w:bCs/>
      <w:sz w:val="20"/>
      <w:szCs w:val="20"/>
    </w:rPr>
  </w:style>
  <w:style w:type="paragraph" w:styleId="BalloonText">
    <w:name w:val="Balloon Text"/>
    <w:basedOn w:val="Normal"/>
    <w:link w:val="BalloonTextChar"/>
    <w:uiPriority w:val="99"/>
    <w:semiHidden/>
    <w:unhideWhenUsed/>
    <w:rsid w:val="0095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F0"/>
    <w:rPr>
      <w:rFonts w:ascii="Tahoma" w:hAnsi="Tahoma" w:cs="Tahoma"/>
      <w:sz w:val="16"/>
      <w:szCs w:val="16"/>
    </w:rPr>
  </w:style>
  <w:style w:type="paragraph" w:styleId="Header">
    <w:name w:val="header"/>
    <w:basedOn w:val="Normal"/>
    <w:link w:val="HeaderChar"/>
    <w:uiPriority w:val="99"/>
    <w:unhideWhenUsed/>
    <w:rsid w:val="000F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60"/>
  </w:style>
  <w:style w:type="paragraph" w:styleId="Footer">
    <w:name w:val="footer"/>
    <w:basedOn w:val="Normal"/>
    <w:link w:val="FooterChar"/>
    <w:uiPriority w:val="99"/>
    <w:unhideWhenUsed/>
    <w:rsid w:val="000F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60"/>
  </w:style>
  <w:style w:type="paragraph" w:styleId="ListParagraph">
    <w:name w:val="List Paragraph"/>
    <w:basedOn w:val="Normal"/>
    <w:uiPriority w:val="34"/>
    <w:qFormat/>
    <w:rsid w:val="00910478"/>
    <w:pPr>
      <w:ind w:left="720"/>
      <w:contextualSpacing/>
    </w:pPr>
  </w:style>
  <w:style w:type="character" w:styleId="Hyperlink">
    <w:name w:val="Hyperlink"/>
    <w:basedOn w:val="DefaultParagraphFont"/>
    <w:unhideWhenUsed/>
    <w:rsid w:val="008475BC"/>
    <w:rPr>
      <w:color w:val="0000FF"/>
      <w:u w:val="single"/>
    </w:rPr>
  </w:style>
  <w:style w:type="paragraph" w:styleId="BodyText">
    <w:name w:val="Body Text"/>
    <w:basedOn w:val="Normal"/>
    <w:link w:val="BodyTextChar"/>
    <w:uiPriority w:val="99"/>
    <w:semiHidden/>
    <w:unhideWhenUsed/>
    <w:rsid w:val="008475BC"/>
    <w:pPr>
      <w:tabs>
        <w:tab w:val="left" w:pos="-864"/>
        <w:tab w:val="left" w:pos="-144"/>
      </w:tabs>
      <w:spacing w:after="0" w:line="240" w:lineRule="auto"/>
      <w:jc w:val="both"/>
    </w:pPr>
    <w:rPr>
      <w:rFonts w:ascii="Tms Rmn" w:eastAsia="Times New Roman" w:hAnsi="Tms Rmn" w:cs="Times New Roman"/>
      <w:color w:val="FF0000"/>
      <w:sz w:val="24"/>
      <w:szCs w:val="20"/>
    </w:rPr>
  </w:style>
  <w:style w:type="character" w:customStyle="1" w:styleId="BodyTextChar">
    <w:name w:val="Body Text Char"/>
    <w:basedOn w:val="DefaultParagraphFont"/>
    <w:link w:val="BodyText"/>
    <w:uiPriority w:val="99"/>
    <w:semiHidden/>
    <w:rsid w:val="008475BC"/>
    <w:rPr>
      <w:rFonts w:ascii="Tms Rmn" w:eastAsia="Times New Roman" w:hAnsi="Tms Rmn" w:cs="Times New Roman"/>
      <w:color w:val="FF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6F0"/>
    <w:rPr>
      <w:sz w:val="16"/>
      <w:szCs w:val="16"/>
    </w:rPr>
  </w:style>
  <w:style w:type="paragraph" w:styleId="CommentText">
    <w:name w:val="annotation text"/>
    <w:basedOn w:val="Normal"/>
    <w:link w:val="CommentTextChar"/>
    <w:uiPriority w:val="99"/>
    <w:semiHidden/>
    <w:unhideWhenUsed/>
    <w:rsid w:val="009576F0"/>
    <w:pPr>
      <w:spacing w:line="240" w:lineRule="auto"/>
    </w:pPr>
    <w:rPr>
      <w:sz w:val="20"/>
      <w:szCs w:val="20"/>
    </w:rPr>
  </w:style>
  <w:style w:type="character" w:customStyle="1" w:styleId="CommentTextChar">
    <w:name w:val="Comment Text Char"/>
    <w:basedOn w:val="DefaultParagraphFont"/>
    <w:link w:val="CommentText"/>
    <w:uiPriority w:val="99"/>
    <w:semiHidden/>
    <w:rsid w:val="009576F0"/>
    <w:rPr>
      <w:sz w:val="20"/>
      <w:szCs w:val="20"/>
    </w:rPr>
  </w:style>
  <w:style w:type="paragraph" w:styleId="CommentSubject">
    <w:name w:val="annotation subject"/>
    <w:basedOn w:val="CommentText"/>
    <w:next w:val="CommentText"/>
    <w:link w:val="CommentSubjectChar"/>
    <w:uiPriority w:val="99"/>
    <w:semiHidden/>
    <w:unhideWhenUsed/>
    <w:rsid w:val="009576F0"/>
    <w:rPr>
      <w:b/>
      <w:bCs/>
    </w:rPr>
  </w:style>
  <w:style w:type="character" w:customStyle="1" w:styleId="CommentSubjectChar">
    <w:name w:val="Comment Subject Char"/>
    <w:basedOn w:val="CommentTextChar"/>
    <w:link w:val="CommentSubject"/>
    <w:uiPriority w:val="99"/>
    <w:semiHidden/>
    <w:rsid w:val="009576F0"/>
    <w:rPr>
      <w:b/>
      <w:bCs/>
      <w:sz w:val="20"/>
      <w:szCs w:val="20"/>
    </w:rPr>
  </w:style>
  <w:style w:type="paragraph" w:styleId="BalloonText">
    <w:name w:val="Balloon Text"/>
    <w:basedOn w:val="Normal"/>
    <w:link w:val="BalloonTextChar"/>
    <w:uiPriority w:val="99"/>
    <w:semiHidden/>
    <w:unhideWhenUsed/>
    <w:rsid w:val="0095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F0"/>
    <w:rPr>
      <w:rFonts w:ascii="Tahoma" w:hAnsi="Tahoma" w:cs="Tahoma"/>
      <w:sz w:val="16"/>
      <w:szCs w:val="16"/>
    </w:rPr>
  </w:style>
  <w:style w:type="paragraph" w:styleId="Header">
    <w:name w:val="header"/>
    <w:basedOn w:val="Normal"/>
    <w:link w:val="HeaderChar"/>
    <w:uiPriority w:val="99"/>
    <w:unhideWhenUsed/>
    <w:rsid w:val="000F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60"/>
  </w:style>
  <w:style w:type="paragraph" w:styleId="Footer">
    <w:name w:val="footer"/>
    <w:basedOn w:val="Normal"/>
    <w:link w:val="FooterChar"/>
    <w:uiPriority w:val="99"/>
    <w:unhideWhenUsed/>
    <w:rsid w:val="000F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60"/>
  </w:style>
  <w:style w:type="paragraph" w:styleId="ListParagraph">
    <w:name w:val="List Paragraph"/>
    <w:basedOn w:val="Normal"/>
    <w:uiPriority w:val="34"/>
    <w:qFormat/>
    <w:rsid w:val="00910478"/>
    <w:pPr>
      <w:ind w:left="720"/>
      <w:contextualSpacing/>
    </w:pPr>
  </w:style>
  <w:style w:type="character" w:styleId="Hyperlink">
    <w:name w:val="Hyperlink"/>
    <w:basedOn w:val="DefaultParagraphFont"/>
    <w:unhideWhenUsed/>
    <w:rsid w:val="008475BC"/>
    <w:rPr>
      <w:color w:val="0000FF"/>
      <w:u w:val="single"/>
    </w:rPr>
  </w:style>
  <w:style w:type="paragraph" w:styleId="BodyText">
    <w:name w:val="Body Text"/>
    <w:basedOn w:val="Normal"/>
    <w:link w:val="BodyTextChar"/>
    <w:uiPriority w:val="99"/>
    <w:semiHidden/>
    <w:unhideWhenUsed/>
    <w:rsid w:val="008475BC"/>
    <w:pPr>
      <w:tabs>
        <w:tab w:val="left" w:pos="-864"/>
        <w:tab w:val="left" w:pos="-144"/>
      </w:tabs>
      <w:spacing w:after="0" w:line="240" w:lineRule="auto"/>
      <w:jc w:val="both"/>
    </w:pPr>
    <w:rPr>
      <w:rFonts w:ascii="Tms Rmn" w:eastAsia="Times New Roman" w:hAnsi="Tms Rmn" w:cs="Times New Roman"/>
      <w:color w:val="FF0000"/>
      <w:sz w:val="24"/>
      <w:szCs w:val="20"/>
    </w:rPr>
  </w:style>
  <w:style w:type="character" w:customStyle="1" w:styleId="BodyTextChar">
    <w:name w:val="Body Text Char"/>
    <w:basedOn w:val="DefaultParagraphFont"/>
    <w:link w:val="BodyText"/>
    <w:uiPriority w:val="99"/>
    <w:semiHidden/>
    <w:rsid w:val="008475BC"/>
    <w:rPr>
      <w:rFonts w:ascii="Tms Rmn" w:eastAsia="Times New Roman" w:hAnsi="Tms Rmn" w:cs="Times New Roman"/>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F6EF-D898-4230-A689-9DF944B8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Murphy</dc:creator>
  <cp:lastModifiedBy>Sheila Eyler</cp:lastModifiedBy>
  <cp:revision>2</cp:revision>
  <cp:lastPrinted>2016-02-24T18:58:00Z</cp:lastPrinted>
  <dcterms:created xsi:type="dcterms:W3CDTF">2016-08-01T15:47:00Z</dcterms:created>
  <dcterms:modified xsi:type="dcterms:W3CDTF">2016-08-01T15:47:00Z</dcterms:modified>
</cp:coreProperties>
</file>